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81" w:rsidRDefault="00622F57">
      <w:pPr>
        <w:pStyle w:val="3"/>
        <w:spacing w:line="360" w:lineRule="auto"/>
        <w:ind w:firstLineChars="0" w:firstLine="0"/>
        <w:jc w:val="center"/>
        <w:rPr>
          <w:rFonts w:ascii="方正小标宋简体" w:eastAsia="方正小标宋简体" w:hAnsi="方正小标宋简体" w:cs="方正小标宋简体"/>
          <w:color w:val="000000"/>
          <w:sz w:val="40"/>
          <w:szCs w:val="40"/>
        </w:rPr>
      </w:pPr>
      <w:r>
        <w:rPr>
          <w:rFonts w:ascii="方正小标宋简体" w:eastAsia="方正小标宋简体" w:hAnsi="方正小标宋简体" w:cs="方正小标宋简体" w:hint="eastAsia"/>
          <w:color w:val="000000"/>
          <w:sz w:val="40"/>
          <w:szCs w:val="40"/>
        </w:rPr>
        <w:t>城市</w:t>
      </w:r>
      <w:r>
        <w:rPr>
          <w:rFonts w:ascii="方正小标宋简体" w:eastAsia="方正小标宋简体" w:hAnsi="方正小标宋简体" w:cs="方正小标宋简体" w:hint="eastAsia"/>
          <w:color w:val="000000"/>
          <w:sz w:val="40"/>
          <w:szCs w:val="40"/>
        </w:rPr>
        <w:t>上报数据通知</w:t>
      </w:r>
    </w:p>
    <w:p w:rsidR="00E23381" w:rsidRDefault="00E23381">
      <w:pPr>
        <w:pStyle w:val="3"/>
        <w:spacing w:line="360" w:lineRule="auto"/>
        <w:ind w:firstLineChars="0" w:firstLine="0"/>
        <w:jc w:val="center"/>
        <w:rPr>
          <w:rFonts w:ascii="方正小标宋简体" w:eastAsia="方正小标宋简体" w:hAnsi="方正小标宋简体" w:cs="方正小标宋简体"/>
          <w:color w:val="000000"/>
          <w:sz w:val="40"/>
          <w:szCs w:val="40"/>
        </w:rPr>
      </w:pPr>
    </w:p>
    <w:p w:rsidR="00E23381" w:rsidRDefault="00622F57">
      <w:pPr>
        <w:pStyle w:val="3"/>
        <w:spacing w:line="360" w:lineRule="auto"/>
        <w:ind w:firstLineChars="0" w:firstLine="0"/>
        <w:jc w:val="left"/>
        <w:rPr>
          <w:rFonts w:ascii="仿宋_GB2312" w:eastAsia="仿宋_GB2312" w:hAnsi="黑体" w:cs="黑体"/>
          <w:sz w:val="30"/>
          <w:szCs w:val="30"/>
        </w:rPr>
      </w:pPr>
      <w:r>
        <w:rPr>
          <w:rFonts w:ascii="仿宋_GB2312" w:eastAsia="仿宋_GB2312" w:hAnsi="黑体" w:cs="黑体" w:hint="eastAsia"/>
          <w:sz w:val="30"/>
          <w:szCs w:val="30"/>
        </w:rPr>
        <w:t>各</w:t>
      </w:r>
      <w:r>
        <w:rPr>
          <w:rFonts w:ascii="仿宋_GB2312" w:eastAsia="仿宋_GB2312" w:hAnsi="黑体" w:cs="黑体" w:hint="eastAsia"/>
          <w:sz w:val="30"/>
          <w:szCs w:val="30"/>
        </w:rPr>
        <w:t>城市</w:t>
      </w:r>
      <w:r>
        <w:rPr>
          <w:rFonts w:ascii="仿宋_GB2312" w:eastAsia="仿宋_GB2312" w:hAnsi="黑体" w:cs="黑体" w:hint="eastAsia"/>
          <w:sz w:val="30"/>
          <w:szCs w:val="30"/>
        </w:rPr>
        <w:t>社会信用体系建设部门：</w:t>
      </w:r>
    </w:p>
    <w:p w:rsidR="00E23381" w:rsidRDefault="00622F57">
      <w:pPr>
        <w:spacing w:line="588" w:lineRule="exact"/>
        <w:ind w:firstLineChars="200" w:firstLine="600"/>
        <w:rPr>
          <w:rFonts w:ascii="仿宋_GB2312" w:eastAsia="仿宋_GB2312" w:hAnsi="仿宋_GB2312" w:cs="仿宋_GB2312"/>
          <w:sz w:val="30"/>
          <w:szCs w:val="30"/>
        </w:rPr>
      </w:pPr>
      <w:r>
        <w:rPr>
          <w:rFonts w:ascii="仿宋_GB2312" w:eastAsia="仿宋_GB2312" w:hAnsi="黑体" w:cs="黑体" w:hint="eastAsia"/>
          <w:sz w:val="30"/>
          <w:szCs w:val="30"/>
        </w:rPr>
        <w:t>为更及时准确充分评价各城市信用建设成效，</w:t>
      </w:r>
      <w:proofErr w:type="gramStart"/>
      <w:r>
        <w:rPr>
          <w:rFonts w:ascii="仿宋_GB2312" w:eastAsia="仿宋_GB2312" w:hAnsi="黑体" w:cs="黑体" w:hint="eastAsia"/>
          <w:sz w:val="30"/>
          <w:szCs w:val="30"/>
        </w:rPr>
        <w:t>新版</w:t>
      </w:r>
      <w:r>
        <w:rPr>
          <w:rFonts w:ascii="仿宋_GB2312" w:eastAsia="仿宋_GB2312" w:hAnsi="黑体" w:cs="黑体" w:hint="eastAsia"/>
          <w:sz w:val="30"/>
          <w:szCs w:val="30"/>
        </w:rPr>
        <w:t>城市</w:t>
      </w:r>
      <w:proofErr w:type="gramEnd"/>
      <w:r>
        <w:rPr>
          <w:rFonts w:ascii="仿宋_GB2312" w:eastAsia="仿宋_GB2312" w:hAnsi="黑体" w:cs="黑体" w:hint="eastAsia"/>
          <w:sz w:val="30"/>
          <w:szCs w:val="30"/>
        </w:rPr>
        <w:t>信用状况监测预警指标体系</w:t>
      </w:r>
      <w:r>
        <w:rPr>
          <w:rFonts w:ascii="仿宋_GB2312" w:eastAsia="仿宋_GB2312" w:hAnsi="黑体" w:cs="黑体" w:hint="eastAsia"/>
          <w:sz w:val="30"/>
          <w:szCs w:val="30"/>
        </w:rPr>
        <w:t>中，有</w:t>
      </w:r>
      <w:r>
        <w:rPr>
          <w:rFonts w:ascii="仿宋_GB2312" w:eastAsia="仿宋_GB2312" w:hAnsi="黑体" w:cs="黑体" w:hint="eastAsia"/>
          <w:sz w:val="30"/>
          <w:szCs w:val="30"/>
        </w:rPr>
        <w:t>25%</w:t>
      </w:r>
      <w:r>
        <w:rPr>
          <w:rFonts w:ascii="仿宋_GB2312" w:eastAsia="仿宋_GB2312" w:hAnsi="黑体" w:cs="黑体" w:hint="eastAsia"/>
          <w:sz w:val="30"/>
          <w:szCs w:val="30"/>
        </w:rPr>
        <w:t>权重的指标</w:t>
      </w:r>
      <w:r>
        <w:rPr>
          <w:rFonts w:ascii="仿宋_GB2312" w:eastAsia="仿宋_GB2312" w:hAnsi="黑体" w:cs="黑体" w:hint="eastAsia"/>
          <w:sz w:val="30"/>
          <w:szCs w:val="30"/>
        </w:rPr>
        <w:t>为</w:t>
      </w:r>
      <w:r>
        <w:rPr>
          <w:rFonts w:ascii="仿宋_GB2312" w:eastAsia="仿宋_GB2312" w:hAnsi="黑体" w:cs="黑体" w:hint="eastAsia"/>
          <w:sz w:val="30"/>
          <w:szCs w:val="30"/>
        </w:rPr>
        <w:t>城市根据本市信用体系建设的实际情况上报数据。</w:t>
      </w:r>
      <w:r>
        <w:rPr>
          <w:rFonts w:ascii="仿宋_GB2312" w:eastAsia="仿宋_GB2312" w:hAnsi="仿宋_GB2312" w:cs="仿宋_GB2312" w:hint="eastAsia"/>
          <w:sz w:val="30"/>
          <w:szCs w:val="30"/>
        </w:rPr>
        <w:t>请各城市每月</w:t>
      </w:r>
      <w:r>
        <w:rPr>
          <w:rFonts w:ascii="仿宋_GB2312" w:eastAsia="仿宋_GB2312" w:hAnsi="仿宋_GB2312" w:cs="仿宋_GB2312" w:hint="eastAsia"/>
          <w:sz w:val="30"/>
          <w:szCs w:val="30"/>
        </w:rPr>
        <w:t>25</w:t>
      </w:r>
      <w:r>
        <w:rPr>
          <w:rFonts w:ascii="仿宋_GB2312" w:eastAsia="仿宋_GB2312" w:hAnsi="仿宋_GB2312" w:cs="仿宋_GB2312" w:hint="eastAsia"/>
          <w:sz w:val="30"/>
          <w:szCs w:val="30"/>
        </w:rPr>
        <w:t>日前向“信用中国”网站“城市信用”栏目下的互联网版“全国城市信用状况监测平台”（下简称“城市系统”）报送属于本城市的部分指标数据。</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地方发布黑红名单情况，权重为</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，评价城市各领域黑红名单的发布情况。各市</w:t>
      </w:r>
      <w:r>
        <w:rPr>
          <w:rFonts w:ascii="仿宋_GB2312" w:eastAsia="仿宋_GB2312" w:hAnsi="仿宋_GB2312" w:cs="仿宋_GB2312" w:hint="eastAsia"/>
          <w:sz w:val="30"/>
          <w:szCs w:val="30"/>
        </w:rPr>
        <w:t>2017</w:t>
      </w:r>
      <w:r>
        <w:rPr>
          <w:rFonts w:ascii="仿宋_GB2312" w:eastAsia="仿宋_GB2312" w:hAnsi="仿宋_GB2312" w:cs="仿宋_GB2312" w:hint="eastAsia"/>
          <w:sz w:val="30"/>
          <w:szCs w:val="30"/>
        </w:rPr>
        <w:t>年评定的黑红名单均可报送。请按附件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表格格式，通过城市系统“指标数据反馈”栏目的“地方发布黑红名单”功能报送。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本市联合奖惩案例情况，权重为</w:t>
      </w:r>
      <w:r>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，不在“黑名单下载”中的企业的联合奖惩案例均可报送。时间范围为</w:t>
      </w:r>
      <w:r>
        <w:rPr>
          <w:rFonts w:ascii="仿宋_GB2312" w:eastAsia="仿宋_GB2312" w:hAnsi="仿宋_GB2312" w:cs="仿宋_GB2312" w:hint="eastAsia"/>
          <w:sz w:val="30"/>
          <w:szCs w:val="30"/>
        </w:rPr>
        <w:t>2017</w:t>
      </w:r>
      <w:r>
        <w:rPr>
          <w:rFonts w:ascii="仿宋_GB2312" w:eastAsia="仿宋_GB2312" w:hAnsi="仿宋_GB2312" w:cs="仿宋_GB2312" w:hint="eastAsia"/>
          <w:sz w:val="30"/>
          <w:szCs w:val="30"/>
        </w:rPr>
        <w:t>年以来的联合奖惩案例。请按附件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栏目的“本市黑名单联合奖惩案例”功能报送。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联合奖惩参与部门数量，权重为</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，各城市已参与联合奖惩所有部门的数量。请按附件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w:t>
      </w:r>
      <w:r>
        <w:rPr>
          <w:rFonts w:ascii="仿宋_GB2312" w:eastAsia="仿宋_GB2312" w:hAnsi="仿宋_GB2312" w:cs="仿宋_GB2312" w:hint="eastAsia"/>
          <w:sz w:val="30"/>
          <w:szCs w:val="30"/>
        </w:rPr>
        <w:t>指标数据反馈”栏目的“联合奖惩参与部门数量”功能报送。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地方联合奖惩创新做法及信用创新做法，为直接加分项。地方联合奖惩创新做法就是在开展跨部门、跨领域的守信联</w:t>
      </w:r>
      <w:r>
        <w:rPr>
          <w:rFonts w:ascii="仿宋_GB2312" w:eastAsia="仿宋_GB2312" w:hAnsi="仿宋_GB2312" w:cs="仿宋_GB2312" w:hint="eastAsia"/>
          <w:sz w:val="30"/>
          <w:szCs w:val="30"/>
        </w:rPr>
        <w:lastRenderedPageBreak/>
        <w:t>合激励和失信联合惩戒工作时，地方政府具有创造性、突破性的变革举措。</w:t>
      </w:r>
    </w:p>
    <w:p w:rsidR="00E23381" w:rsidRDefault="00622F57">
      <w:p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信用创新做法是各城市在开展信用工作时，地方政府具有创造性、突破性的变革举措。</w:t>
      </w:r>
    </w:p>
    <w:p w:rsidR="00E23381" w:rsidRDefault="00622F57">
      <w:p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在地方联合奖惩创新做法中加分举措，不在信用创新做法中加分。</w:t>
      </w:r>
    </w:p>
    <w:p w:rsidR="00E23381" w:rsidRDefault="00622F57">
      <w:pPr>
        <w:spacing w:line="588" w:lineRule="exact"/>
        <w:ind w:firstLineChars="200" w:firstLine="600"/>
        <w:rPr>
          <w:rFonts w:ascii="仿宋_GB2312" w:eastAsia="仿宋_GB2312" w:hAnsi="仿宋_GB2312" w:cs="仿宋_GB2312"/>
          <w:sz w:val="30"/>
          <w:szCs w:val="30"/>
        </w:rPr>
      </w:pPr>
      <w:proofErr w:type="gramStart"/>
      <w:r>
        <w:rPr>
          <w:rFonts w:ascii="仿宋_GB2312" w:eastAsia="仿宋_GB2312" w:hAnsi="仿宋_GB2312" w:cs="仿宋_GB2312" w:hint="eastAsia"/>
          <w:sz w:val="30"/>
          <w:szCs w:val="30"/>
        </w:rPr>
        <w:t>凡是城市</w:t>
      </w:r>
      <w:proofErr w:type="gramEnd"/>
      <w:r>
        <w:rPr>
          <w:rFonts w:ascii="仿宋_GB2312" w:eastAsia="仿宋_GB2312" w:hAnsi="仿宋_GB2312" w:cs="仿宋_GB2312" w:hint="eastAsia"/>
          <w:sz w:val="30"/>
          <w:szCs w:val="30"/>
        </w:rPr>
        <w:t>认为属于联合奖惩创新做法，即可以文字形式报送，经中经网与财经司审定后，可直接加分。请通过城市系统“指标数据反馈”栏目的“地方联合奖惩创新做法</w:t>
      </w:r>
      <w:r>
        <w:rPr>
          <w:rFonts w:ascii="仿宋_GB2312" w:eastAsia="仿宋_GB2312" w:hAnsi="仿宋_GB2312" w:cs="仿宋_GB2312" w:hint="eastAsia"/>
          <w:sz w:val="30"/>
          <w:szCs w:val="30"/>
        </w:rPr>
        <w:t>及信用创新做法”功能报送。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信用修复情况，为直接加分项。报送内容包括，是否制定信用修复的标准、信用修复的流程、是否举办信用修复培训、信用修复企业数量、修复企业的信用承诺内容及数量。以文字形式报送，能提供证明材料即可。请通过城市系统“指标数据反馈”栏目的“信用修复情况反馈”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双公示数量及公示率，权重为</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表格格式，通过城市系统“指标数据反馈”栏目的“双公示数量及公示率”功能报送。（时点数和时期数）</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地方创新公示项目及信息量，权重为</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。地方创新公示指除行政许可和行政处罚信息外，其他涉及公</w:t>
      </w:r>
      <w:r>
        <w:rPr>
          <w:rFonts w:ascii="仿宋_GB2312" w:eastAsia="仿宋_GB2312" w:hAnsi="仿宋_GB2312" w:cs="仿宋_GB2312" w:hint="eastAsia"/>
          <w:sz w:val="30"/>
          <w:szCs w:val="30"/>
        </w:rPr>
        <w:t>众利益的公示项目，包括行政奖励、行政确认、行政强制、行政给付、行政征收、行政裁决、行政征用等。请按附件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表格格式，通过城市系统“指标数据反馈”栏目的“地方创新公示项目及信息量反馈”功能报</w:t>
      </w:r>
      <w:r>
        <w:rPr>
          <w:rFonts w:ascii="仿宋_GB2312" w:eastAsia="仿宋_GB2312" w:hAnsi="仿宋_GB2312" w:cs="仿宋_GB2312" w:hint="eastAsia"/>
          <w:sz w:val="30"/>
          <w:szCs w:val="30"/>
        </w:rPr>
        <w:lastRenderedPageBreak/>
        <w:t>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统一社会信用代码转换率，权重为</w:t>
      </w:r>
      <w:r>
        <w:rPr>
          <w:rFonts w:ascii="仿宋_GB2312" w:eastAsia="仿宋_GB2312" w:hAnsi="仿宋_GB2312" w:cs="仿宋_GB2312" w:hint="eastAsia"/>
          <w:sz w:val="30"/>
          <w:szCs w:val="30"/>
        </w:rPr>
        <w:t>0.5%</w:t>
      </w:r>
      <w:r>
        <w:rPr>
          <w:rFonts w:ascii="仿宋_GB2312" w:eastAsia="仿宋_GB2312" w:hAnsi="仿宋_GB2312" w:cs="仿宋_GB2312" w:hint="eastAsia"/>
          <w:sz w:val="30"/>
          <w:szCs w:val="30"/>
        </w:rPr>
        <w:t>。统一社会信用代码存量转换率，指法人和其他组织统一社会信用代码的存量赋码情况。由于工商、民政部门将存量换码后已换照的法人和其他组织数据回传给全国组织机构代码管理中心，导致代码中心统计的统一社会信用代码存量转换率，与较多城市反馈的存量转换数据有出入。因此，请各城市自行报送统一社会信用</w:t>
      </w:r>
      <w:r>
        <w:rPr>
          <w:rFonts w:ascii="仿宋_GB2312" w:eastAsia="仿宋_GB2312" w:hAnsi="仿宋_GB2312" w:cs="仿宋_GB2312" w:hint="eastAsia"/>
          <w:sz w:val="30"/>
          <w:szCs w:val="30"/>
        </w:rPr>
        <w:t>代码转换率。如</w:t>
      </w:r>
      <w:proofErr w:type="gramStart"/>
      <w:r>
        <w:rPr>
          <w:rFonts w:ascii="仿宋_GB2312" w:eastAsia="仿宋_GB2312" w:hAnsi="仿宋_GB2312" w:cs="仿宋_GB2312" w:hint="eastAsia"/>
          <w:sz w:val="30"/>
          <w:szCs w:val="30"/>
        </w:rPr>
        <w:t>不</w:t>
      </w:r>
      <w:proofErr w:type="gramEnd"/>
      <w:r>
        <w:rPr>
          <w:rFonts w:ascii="仿宋_GB2312" w:eastAsia="仿宋_GB2312" w:hAnsi="仿宋_GB2312" w:cs="仿宋_GB2312" w:hint="eastAsia"/>
          <w:sz w:val="30"/>
          <w:szCs w:val="30"/>
        </w:rPr>
        <w:t>报送，将按代码中心统计的转换率计算排名。请按附件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表格格式，通过城市系统“指标数据反馈”栏目的“统一社会信用代码转换率反馈”功能报送。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信用服务机构，权重为</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，指在各城市注册的信用服务机构数量。请按附件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表格格式，通过城市系统“指标数据反馈”栏目的“信用服务机构反馈”功能报送。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信用产品数量，权重为</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，指政府使用信用产品的数量。请按附件</w:t>
      </w:r>
      <w:r>
        <w:rPr>
          <w:rFonts w:ascii="仿宋_GB2312" w:eastAsia="仿宋_GB2312" w:hAnsi="仿宋_GB2312" w:cs="仿宋_GB2312" w:hint="eastAsia"/>
          <w:sz w:val="30"/>
          <w:szCs w:val="30"/>
        </w:rPr>
        <w:t>1表格格式，通过城市系统“指标数据反馈”栏目的“信用产品数量</w:t>
      </w:r>
      <w:bookmarkStart w:id="0" w:name="_GoBack"/>
      <w:bookmarkEnd w:id="0"/>
      <w:r>
        <w:rPr>
          <w:rFonts w:ascii="仿宋_GB2312" w:eastAsia="仿宋_GB2312" w:hAnsi="仿宋_GB2312" w:cs="仿宋_GB2312" w:hint="eastAsia"/>
          <w:sz w:val="30"/>
          <w:szCs w:val="30"/>
        </w:rPr>
        <w:t>”功能报送。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不良率，权重为</w:t>
      </w: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，指各城市银行机构不良贷款率。请各城市信用体系建设部门协调金融办等部门提供。按附件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格式，通过城市系统“指标数据反馈”栏目的“不良率”功能报送。</w:t>
      </w:r>
    </w:p>
    <w:p w:rsidR="00E23381" w:rsidRDefault="00622F57">
      <w:pPr>
        <w:numPr>
          <w:ilvl w:val="0"/>
          <w:numId w:val="1"/>
        </w:numPr>
        <w:spacing w:line="588"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信易贷，权重为</w:t>
      </w: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，指各城市</w:t>
      </w:r>
      <w:proofErr w:type="gramStart"/>
      <w:r>
        <w:rPr>
          <w:rFonts w:ascii="仿宋_GB2312" w:eastAsia="仿宋_GB2312" w:hAnsi="仿宋_GB2312" w:cs="仿宋_GB2312" w:hint="eastAsia"/>
          <w:sz w:val="30"/>
          <w:szCs w:val="30"/>
        </w:rPr>
        <w:t>信易贷每月</w:t>
      </w:r>
      <w:proofErr w:type="gramEnd"/>
      <w:r>
        <w:rPr>
          <w:rFonts w:ascii="仿宋_GB2312" w:eastAsia="仿宋_GB2312" w:hAnsi="仿宋_GB2312" w:cs="仿宋_GB2312" w:hint="eastAsia"/>
          <w:sz w:val="30"/>
          <w:szCs w:val="30"/>
        </w:rPr>
        <w:t>余额。请各城市信用体系建设部门协调金融办等部门提供。按附件</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格式，通过城市系统“指标数据反馈”栏目的“信易贷”功能报送。</w:t>
      </w:r>
    </w:p>
    <w:p w:rsidR="00E23381" w:rsidRDefault="00E23381">
      <w:pPr>
        <w:spacing w:line="588" w:lineRule="exact"/>
        <w:rPr>
          <w:rFonts w:ascii="仿宋_GB2312" w:eastAsia="仿宋_GB2312" w:hAnsi="仿宋_GB2312" w:cs="仿宋_GB2312"/>
          <w:sz w:val="30"/>
          <w:szCs w:val="30"/>
        </w:rPr>
      </w:pPr>
    </w:p>
    <w:p w:rsidR="00E23381" w:rsidRDefault="00622F57">
      <w:pPr>
        <w:spacing w:line="588" w:lineRule="exact"/>
        <w:ind w:firstLine="420"/>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联系人：</w:t>
      </w:r>
      <w:r>
        <w:rPr>
          <w:rFonts w:ascii="Times New Roman" w:eastAsia="仿宋_GB2312" w:hAnsi="Times New Roman" w:cs="Times New Roman" w:hint="eastAsia"/>
          <w:sz w:val="30"/>
          <w:szCs w:val="30"/>
        </w:rPr>
        <w:t>国家信息中心中经网</w:t>
      </w:r>
      <w:r>
        <w:rPr>
          <w:rFonts w:ascii="Times New Roman" w:eastAsia="仿宋_GB2312" w:hAnsi="Times New Roman" w:cs="Times New Roman" w:hint="eastAsia"/>
          <w:sz w:val="30"/>
          <w:szCs w:val="30"/>
        </w:rPr>
        <w:t xml:space="preserve">    </w:t>
      </w:r>
      <w:proofErr w:type="gramStart"/>
      <w:r>
        <w:rPr>
          <w:rFonts w:ascii="Times New Roman" w:eastAsia="仿宋_GB2312" w:hAnsi="Times New Roman" w:cs="Times New Roman" w:hint="eastAsia"/>
          <w:sz w:val="30"/>
          <w:szCs w:val="30"/>
        </w:rPr>
        <w:t>侯楠</w:t>
      </w:r>
      <w:proofErr w:type="gramEnd"/>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 xml:space="preserve"> 68</w:t>
      </w:r>
      <w:r>
        <w:rPr>
          <w:rFonts w:ascii="Times New Roman" w:eastAsia="仿宋_GB2312" w:hAnsi="Times New Roman" w:cs="Times New Roman" w:hint="eastAsia"/>
          <w:sz w:val="30"/>
          <w:szCs w:val="30"/>
        </w:rPr>
        <w:t>140720</w:t>
      </w:r>
    </w:p>
    <w:p w:rsidR="00E23381" w:rsidRDefault="00E23381">
      <w:pPr>
        <w:pStyle w:val="3"/>
        <w:spacing w:line="360" w:lineRule="auto"/>
        <w:ind w:firstLineChars="0" w:firstLine="600"/>
        <w:jc w:val="left"/>
        <w:rPr>
          <w:rFonts w:ascii="仿宋_GB2312" w:eastAsia="仿宋_GB2312" w:hAnsi="黑体" w:cs="黑体"/>
          <w:sz w:val="30"/>
          <w:szCs w:val="30"/>
        </w:rPr>
      </w:pPr>
    </w:p>
    <w:p w:rsidR="00E23381" w:rsidRDefault="00E23381">
      <w:pPr>
        <w:pStyle w:val="3"/>
        <w:spacing w:line="360" w:lineRule="auto"/>
        <w:ind w:firstLineChars="0" w:firstLine="600"/>
        <w:jc w:val="left"/>
        <w:rPr>
          <w:rFonts w:ascii="仿宋_GB2312" w:eastAsia="仿宋_GB2312" w:hAnsi="黑体" w:cs="黑体"/>
          <w:sz w:val="30"/>
          <w:szCs w:val="30"/>
        </w:rPr>
      </w:pPr>
    </w:p>
    <w:p w:rsidR="00E23381" w:rsidRDefault="00E23381">
      <w:pPr>
        <w:pStyle w:val="3"/>
        <w:spacing w:line="360" w:lineRule="auto"/>
        <w:ind w:firstLineChars="0" w:firstLine="600"/>
        <w:jc w:val="left"/>
        <w:rPr>
          <w:rFonts w:ascii="仿宋_GB2312" w:eastAsia="仿宋_GB2312" w:hAnsi="黑体" w:cs="黑体"/>
          <w:sz w:val="30"/>
          <w:szCs w:val="30"/>
        </w:rPr>
      </w:pPr>
    </w:p>
    <w:p w:rsidR="00E23381" w:rsidRDefault="00622F57">
      <w:pPr>
        <w:spacing w:line="588" w:lineRule="exact"/>
        <w:ind w:leftChars="284" w:left="1946" w:hangingChars="450" w:hanging="1350"/>
        <w:rPr>
          <w:rFonts w:ascii="仿宋_GB2312" w:eastAsia="仿宋_GB2312"/>
          <w:sz w:val="30"/>
          <w:szCs w:val="30"/>
        </w:rPr>
      </w:pPr>
      <w:r>
        <w:rPr>
          <w:rFonts w:ascii="仿宋_GB2312" w:eastAsia="仿宋_GB2312" w:hint="eastAsia"/>
          <w:sz w:val="30"/>
          <w:szCs w:val="30"/>
        </w:rPr>
        <w:t>附件：</w:t>
      </w:r>
      <w:r>
        <w:rPr>
          <w:rFonts w:ascii="仿宋_GB2312" w:eastAsia="仿宋_GB2312" w:hint="eastAsia"/>
          <w:sz w:val="30"/>
          <w:szCs w:val="30"/>
        </w:rPr>
        <w:t>1.</w:t>
      </w:r>
      <w:r>
        <w:rPr>
          <w:rFonts w:ascii="仿宋_GB2312" w:eastAsia="仿宋_GB2312" w:hint="eastAsia"/>
          <w:sz w:val="30"/>
          <w:szCs w:val="30"/>
        </w:rPr>
        <w:t>城市信用指标数据反馈表及案例</w:t>
      </w:r>
    </w:p>
    <w:p w:rsidR="00E23381" w:rsidRDefault="00E23381">
      <w:pPr>
        <w:spacing w:line="588" w:lineRule="exact"/>
        <w:rPr>
          <w:rFonts w:ascii="仿宋_GB2312" w:eastAsia="仿宋_GB2312"/>
          <w:sz w:val="30"/>
          <w:szCs w:val="30"/>
        </w:rPr>
      </w:pPr>
    </w:p>
    <w:p w:rsidR="00E23381" w:rsidRDefault="00E23381">
      <w:pPr>
        <w:spacing w:line="588" w:lineRule="exact"/>
        <w:rPr>
          <w:rFonts w:ascii="仿宋_GB2312" w:eastAsia="仿宋_GB2312"/>
          <w:sz w:val="30"/>
          <w:szCs w:val="30"/>
        </w:rPr>
      </w:pPr>
    </w:p>
    <w:p w:rsidR="00E23381" w:rsidRDefault="00622F57">
      <w:pPr>
        <w:spacing w:line="588" w:lineRule="exac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sz w:val="30"/>
          <w:szCs w:val="30"/>
        </w:rPr>
        <w:t>国家信息中心中经网</w:t>
      </w:r>
    </w:p>
    <w:p w:rsidR="00E23381" w:rsidRDefault="00622F57">
      <w:pPr>
        <w:spacing w:line="588" w:lineRule="exact"/>
        <w:rPr>
          <w:rFonts w:ascii="仿宋_GB2312" w:eastAsia="仿宋_GB2312"/>
          <w:sz w:val="30"/>
          <w:szCs w:val="30"/>
        </w:rPr>
        <w:sectPr w:rsidR="00E23381">
          <w:pgSz w:w="11906" w:h="16838"/>
          <w:pgMar w:top="1440" w:right="1800" w:bottom="1440" w:left="1800" w:header="851" w:footer="992" w:gutter="0"/>
          <w:cols w:space="425"/>
          <w:docGrid w:type="lines" w:linePitch="312"/>
        </w:sectPr>
      </w:pPr>
      <w:r>
        <w:rPr>
          <w:rFonts w:ascii="仿宋_GB2312" w:eastAsia="仿宋_GB2312" w:hint="eastAsia"/>
          <w:sz w:val="30"/>
          <w:szCs w:val="30"/>
        </w:rPr>
        <w:t xml:space="preserve">                                      2018</w:t>
      </w:r>
      <w:r>
        <w:rPr>
          <w:rFonts w:ascii="仿宋_GB2312" w:eastAsia="仿宋_GB2312" w:hint="eastAsia"/>
          <w:sz w:val="30"/>
          <w:szCs w:val="30"/>
        </w:rPr>
        <w:t>年</w:t>
      </w:r>
      <w:r>
        <w:rPr>
          <w:rFonts w:ascii="仿宋_GB2312" w:eastAsia="仿宋_GB2312" w:hint="eastAsia"/>
          <w:sz w:val="30"/>
          <w:szCs w:val="30"/>
        </w:rPr>
        <w:t>2</w:t>
      </w:r>
      <w:r>
        <w:rPr>
          <w:rFonts w:ascii="仿宋_GB2312" w:eastAsia="仿宋_GB2312" w:hint="eastAsia"/>
          <w:sz w:val="30"/>
          <w:szCs w:val="30"/>
        </w:rPr>
        <w:t>月</w:t>
      </w:r>
      <w:r>
        <w:rPr>
          <w:rFonts w:ascii="仿宋_GB2312" w:eastAsia="仿宋_GB2312" w:hint="eastAsia"/>
          <w:sz w:val="30"/>
          <w:szCs w:val="30"/>
        </w:rPr>
        <w:t>8</w:t>
      </w:r>
      <w:r>
        <w:rPr>
          <w:rFonts w:ascii="仿宋_GB2312" w:eastAsia="仿宋_GB2312" w:hint="eastAsia"/>
          <w:sz w:val="30"/>
          <w:szCs w:val="30"/>
        </w:rPr>
        <w:t>日</w:t>
      </w:r>
    </w:p>
    <w:p w:rsidR="00E23381" w:rsidRDefault="00E23381">
      <w:pPr>
        <w:spacing w:line="588" w:lineRule="exact"/>
        <w:rPr>
          <w:rFonts w:ascii="方正小标宋简体" w:eastAsia="方正小标宋简体" w:hAnsi="方正小标宋简体" w:cs="方正小标宋简体"/>
          <w:b/>
          <w:bCs/>
          <w:sz w:val="40"/>
          <w:szCs w:val="40"/>
        </w:rPr>
      </w:pPr>
    </w:p>
    <w:p w:rsidR="00E23381" w:rsidRDefault="00622F57">
      <w:pPr>
        <w:spacing w:line="588" w:lineRule="exact"/>
        <w:jc w:val="center"/>
        <w:rPr>
          <w:rFonts w:ascii="方正小标宋简体" w:eastAsia="方正小标宋简体" w:hAnsi="方正小标宋简体" w:cs="方正小标宋简体"/>
          <w:b/>
          <w:bCs/>
          <w:sz w:val="40"/>
          <w:szCs w:val="40"/>
        </w:rPr>
      </w:pPr>
      <w:r>
        <w:rPr>
          <w:rFonts w:ascii="方正小标宋简体" w:eastAsia="方正小标宋简体" w:hAnsi="方正小标宋简体" w:cs="方正小标宋简体" w:hint="eastAsia"/>
          <w:b/>
          <w:bCs/>
          <w:sz w:val="40"/>
          <w:szCs w:val="40"/>
        </w:rPr>
        <w:t>城市信用指标数据反馈表及案例</w:t>
      </w:r>
    </w:p>
    <w:p w:rsidR="00E23381" w:rsidRDefault="00E23381">
      <w:pPr>
        <w:spacing w:line="588" w:lineRule="exact"/>
        <w:jc w:val="center"/>
        <w:rPr>
          <w:rFonts w:ascii="方正小标宋简体" w:eastAsia="方正小标宋简体" w:hAnsi="方正小标宋简体" w:cs="方正小标宋简体"/>
          <w:b/>
          <w:bCs/>
          <w:sz w:val="40"/>
          <w:szCs w:val="40"/>
        </w:rPr>
      </w:pPr>
    </w:p>
    <w:p w:rsidR="00E23381" w:rsidRDefault="00622F57">
      <w:pPr>
        <w:pStyle w:val="a9"/>
        <w:numPr>
          <w:ilvl w:val="0"/>
          <w:numId w:val="2"/>
        </w:numPr>
        <w:ind w:firstLineChars="0"/>
        <w:rPr>
          <w:rFonts w:ascii="仿宋" w:eastAsia="仿宋" w:hAnsi="仿宋"/>
          <w:b/>
          <w:sz w:val="30"/>
          <w:szCs w:val="30"/>
        </w:rPr>
      </w:pPr>
      <w:r>
        <w:rPr>
          <w:rFonts w:ascii="仿宋" w:eastAsia="仿宋" w:hAnsi="仿宋" w:hint="eastAsia"/>
          <w:b/>
          <w:sz w:val="30"/>
          <w:szCs w:val="30"/>
        </w:rPr>
        <w:t>地方发布黑红名单情况（</w:t>
      </w:r>
      <w:r>
        <w:rPr>
          <w:rFonts w:ascii="仿宋" w:eastAsia="仿宋" w:hAnsi="仿宋" w:hint="eastAsia"/>
          <w:b/>
          <w:sz w:val="30"/>
          <w:szCs w:val="30"/>
        </w:rPr>
        <w:t>2%</w:t>
      </w:r>
      <w:r>
        <w:rPr>
          <w:rFonts w:ascii="仿宋" w:eastAsia="仿宋" w:hAnsi="仿宋" w:hint="eastAsia"/>
          <w:b/>
          <w:sz w:val="30"/>
          <w:szCs w:val="30"/>
        </w:rPr>
        <w:t>）</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按以下表格内容，新建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反馈，数量不限，时间范围为</w:t>
      </w:r>
      <w:r>
        <w:rPr>
          <w:rFonts w:ascii="仿宋" w:eastAsia="仿宋" w:hAnsi="仿宋" w:hint="eastAsia"/>
          <w:sz w:val="30"/>
          <w:szCs w:val="30"/>
        </w:rPr>
        <w:t>2017</w:t>
      </w:r>
      <w:r>
        <w:rPr>
          <w:rFonts w:ascii="仿宋" w:eastAsia="仿宋" w:hAnsi="仿宋" w:hint="eastAsia"/>
          <w:sz w:val="30"/>
          <w:szCs w:val="30"/>
        </w:rPr>
        <w:t>年以来认定的黑红名单。反馈格式及范例：</w:t>
      </w:r>
    </w:p>
    <w:tbl>
      <w:tblPr>
        <w:tblW w:w="13907" w:type="dxa"/>
        <w:tblInd w:w="93" w:type="dxa"/>
        <w:tblLayout w:type="fixed"/>
        <w:tblCellMar>
          <w:top w:w="15" w:type="dxa"/>
          <w:bottom w:w="15" w:type="dxa"/>
        </w:tblCellMar>
        <w:tblLook w:val="04A0" w:firstRow="1" w:lastRow="0" w:firstColumn="1" w:lastColumn="0" w:noHBand="0" w:noVBand="1"/>
      </w:tblPr>
      <w:tblGrid>
        <w:gridCol w:w="1264"/>
        <w:gridCol w:w="1264"/>
        <w:gridCol w:w="1264"/>
        <w:gridCol w:w="1265"/>
        <w:gridCol w:w="1264"/>
        <w:gridCol w:w="1264"/>
        <w:gridCol w:w="1264"/>
        <w:gridCol w:w="1265"/>
        <w:gridCol w:w="1264"/>
        <w:gridCol w:w="1264"/>
        <w:gridCol w:w="1265"/>
      </w:tblGrid>
      <w:tr w:rsidR="00E23381">
        <w:trPr>
          <w:trHeight w:val="285"/>
        </w:trPr>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b/>
                <w:color w:val="000000"/>
                <w:kern w:val="0"/>
              </w:rPr>
            </w:pPr>
            <w:r>
              <w:rPr>
                <w:rFonts w:asciiTheme="minorEastAsia" w:hAnsiTheme="minorEastAsia" w:cs="宋体" w:hint="eastAsia"/>
                <w:b/>
                <w:color w:val="000000"/>
                <w:kern w:val="0"/>
              </w:rPr>
              <w:t>黑名单类型</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企业名称</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法定代表人姓名</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统一社会信用代码</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工商注册登记号</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违法失信行为</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处罚结果</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认定部门</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认定依据</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认定日期</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处罚有效期</w:t>
            </w: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税收黑名单</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w:t>
            </w:r>
            <w:r>
              <w:rPr>
                <w:rFonts w:asciiTheme="minorEastAsia" w:hAnsiTheme="minorEastAsia" w:cs="宋体" w:hint="eastAsia"/>
                <w:color w:val="000000"/>
                <w:kern w:val="0"/>
              </w:rPr>
              <w:t>公司</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张三</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经</w:t>
            </w:r>
            <w:r>
              <w:rPr>
                <w:rFonts w:asciiTheme="minorEastAsia" w:hAnsiTheme="minorEastAsia" w:cs="宋体" w:hint="eastAsia"/>
                <w:color w:val="000000"/>
                <w:kern w:val="0"/>
              </w:rPr>
              <w:t>**</w:t>
            </w:r>
            <w:r>
              <w:rPr>
                <w:rFonts w:asciiTheme="minorEastAsia" w:hAnsiTheme="minorEastAsia" w:cs="宋体" w:hint="eastAsia"/>
                <w:color w:val="000000"/>
                <w:kern w:val="0"/>
              </w:rPr>
              <w:t>市国税局检查，发现其在</w:t>
            </w:r>
            <w:r>
              <w:rPr>
                <w:rFonts w:asciiTheme="minorEastAsia" w:hAnsiTheme="minorEastAsia" w:cs="宋体" w:hint="eastAsia"/>
                <w:color w:val="000000"/>
                <w:kern w:val="0"/>
              </w:rPr>
              <w:t>2012</w:t>
            </w:r>
            <w:r>
              <w:rPr>
                <w:rFonts w:asciiTheme="minorEastAsia" w:hAnsiTheme="minorEastAsia" w:cs="宋体" w:hint="eastAsia"/>
                <w:color w:val="000000"/>
                <w:kern w:val="0"/>
              </w:rPr>
              <w:t>年</w:t>
            </w:r>
            <w:r>
              <w:rPr>
                <w:rFonts w:asciiTheme="minorEastAsia" w:hAnsiTheme="minorEastAsia" w:cs="宋体" w:hint="eastAsia"/>
                <w:color w:val="000000"/>
                <w:kern w:val="0"/>
              </w:rPr>
              <w:t>09</w:t>
            </w:r>
            <w:r>
              <w:rPr>
                <w:rFonts w:asciiTheme="minorEastAsia" w:hAnsiTheme="minorEastAsia" w:cs="宋体" w:hint="eastAsia"/>
                <w:color w:val="000000"/>
                <w:kern w:val="0"/>
              </w:rPr>
              <w:t>月</w:t>
            </w:r>
            <w:r>
              <w:rPr>
                <w:rFonts w:asciiTheme="minorEastAsia" w:hAnsiTheme="minorEastAsia" w:cs="宋体" w:hint="eastAsia"/>
                <w:color w:val="000000"/>
                <w:kern w:val="0"/>
              </w:rPr>
              <w:t>01</w:t>
            </w:r>
            <w:r>
              <w:rPr>
                <w:rFonts w:asciiTheme="minorEastAsia" w:hAnsiTheme="minorEastAsia" w:cs="宋体" w:hint="eastAsia"/>
                <w:color w:val="000000"/>
                <w:kern w:val="0"/>
              </w:rPr>
              <w:t>日至</w:t>
            </w:r>
            <w:r>
              <w:rPr>
                <w:rFonts w:asciiTheme="minorEastAsia" w:hAnsiTheme="minorEastAsia" w:cs="宋体" w:hint="eastAsia"/>
                <w:color w:val="000000"/>
                <w:kern w:val="0"/>
              </w:rPr>
              <w:t>2012</w:t>
            </w:r>
            <w:r>
              <w:rPr>
                <w:rFonts w:asciiTheme="minorEastAsia" w:hAnsiTheme="minorEastAsia" w:cs="宋体" w:hint="eastAsia"/>
                <w:color w:val="000000"/>
                <w:kern w:val="0"/>
              </w:rPr>
              <w:t>年</w:t>
            </w:r>
            <w:r>
              <w:rPr>
                <w:rFonts w:asciiTheme="minorEastAsia" w:hAnsiTheme="minorEastAsia" w:cs="宋体" w:hint="eastAsia"/>
                <w:color w:val="000000"/>
                <w:kern w:val="0"/>
              </w:rPr>
              <w:t>11</w:t>
            </w:r>
            <w:r>
              <w:rPr>
                <w:rFonts w:asciiTheme="minorEastAsia" w:hAnsiTheme="minorEastAsia" w:cs="宋体" w:hint="eastAsia"/>
                <w:color w:val="000000"/>
                <w:kern w:val="0"/>
              </w:rPr>
              <w:t>月</w:t>
            </w:r>
            <w:r>
              <w:rPr>
                <w:rFonts w:asciiTheme="minorEastAsia" w:hAnsiTheme="minorEastAsia" w:cs="宋体" w:hint="eastAsia"/>
                <w:color w:val="000000"/>
                <w:kern w:val="0"/>
              </w:rPr>
              <w:t>30</w:t>
            </w:r>
            <w:r>
              <w:rPr>
                <w:rFonts w:asciiTheme="minorEastAsia" w:hAnsiTheme="minorEastAsia" w:cs="宋体" w:hint="eastAsia"/>
                <w:color w:val="000000"/>
                <w:kern w:val="0"/>
              </w:rPr>
              <w:t>日期间，主要存在以下问题：采取偷税手段，不缴或者少</w:t>
            </w:r>
            <w:r>
              <w:rPr>
                <w:rFonts w:asciiTheme="minorEastAsia" w:hAnsiTheme="minorEastAsia" w:cs="宋体" w:hint="eastAsia"/>
                <w:color w:val="000000"/>
                <w:kern w:val="0"/>
              </w:rPr>
              <w:lastRenderedPageBreak/>
              <w:t>缴应纳税款</w:t>
            </w:r>
            <w:r>
              <w:rPr>
                <w:rFonts w:asciiTheme="minorEastAsia" w:hAnsiTheme="minorEastAsia" w:cs="宋体" w:hint="eastAsia"/>
                <w:color w:val="000000"/>
                <w:kern w:val="0"/>
              </w:rPr>
              <w:t>**</w:t>
            </w:r>
            <w:r>
              <w:rPr>
                <w:rFonts w:asciiTheme="minorEastAsia" w:hAnsiTheme="minorEastAsia" w:cs="宋体" w:hint="eastAsia"/>
                <w:color w:val="000000"/>
                <w:kern w:val="0"/>
              </w:rPr>
              <w:t>元。</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lastRenderedPageBreak/>
              <w:t>追缴税款</w:t>
            </w:r>
            <w:r>
              <w:rPr>
                <w:rFonts w:asciiTheme="minorEastAsia" w:hAnsiTheme="minorEastAsia" w:cs="宋体" w:hint="eastAsia"/>
                <w:color w:val="000000"/>
                <w:kern w:val="0"/>
              </w:rPr>
              <w:t>**</w:t>
            </w:r>
            <w:r>
              <w:rPr>
                <w:rFonts w:asciiTheme="minorEastAsia" w:hAnsiTheme="minorEastAsia" w:cs="宋体" w:hint="eastAsia"/>
                <w:color w:val="000000"/>
                <w:kern w:val="0"/>
              </w:rPr>
              <w:t>元的行政处理、处以罚款</w:t>
            </w:r>
            <w:r>
              <w:rPr>
                <w:rFonts w:asciiTheme="minorEastAsia" w:hAnsiTheme="minorEastAsia" w:cs="宋体" w:hint="eastAsia"/>
                <w:color w:val="000000"/>
                <w:kern w:val="0"/>
              </w:rPr>
              <w:t>**</w:t>
            </w:r>
            <w:r>
              <w:rPr>
                <w:rFonts w:asciiTheme="minorEastAsia" w:hAnsiTheme="minorEastAsia" w:cs="宋体" w:hint="eastAsia"/>
                <w:color w:val="000000"/>
                <w:kern w:val="0"/>
              </w:rPr>
              <w:t>元的行政处罚</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w:t>
            </w:r>
            <w:r>
              <w:rPr>
                <w:rFonts w:asciiTheme="minorEastAsia" w:hAnsiTheme="minorEastAsia" w:cs="宋体" w:hint="eastAsia"/>
                <w:color w:val="000000"/>
                <w:kern w:val="0"/>
              </w:rPr>
              <w:t>市国税局</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2017-9-15</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2020-9-14</w:t>
            </w: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bl>
    <w:p w:rsidR="00E23381" w:rsidRDefault="00622F57">
      <w:pPr>
        <w:rPr>
          <w:rFonts w:asciiTheme="minorEastAsia" w:hAnsiTheme="minorEastAsia"/>
        </w:rPr>
      </w:pPr>
      <w:r>
        <w:rPr>
          <w:rFonts w:asciiTheme="minorEastAsia" w:hAnsiTheme="minorEastAsia" w:hint="eastAsia"/>
        </w:rPr>
        <w:t>（备注：若无法查到统一社会信用代码，请填写工商注册登记号）</w:t>
      </w:r>
    </w:p>
    <w:p w:rsidR="00E23381" w:rsidRDefault="00E23381">
      <w:pPr>
        <w:rPr>
          <w:rFonts w:asciiTheme="minorEastAsia" w:hAnsiTheme="minorEastAsia"/>
        </w:rPr>
      </w:pPr>
    </w:p>
    <w:tbl>
      <w:tblPr>
        <w:tblW w:w="13907" w:type="dxa"/>
        <w:tblInd w:w="93" w:type="dxa"/>
        <w:tblLayout w:type="fixed"/>
        <w:tblCellMar>
          <w:top w:w="15" w:type="dxa"/>
          <w:bottom w:w="15" w:type="dxa"/>
        </w:tblCellMar>
        <w:tblLook w:val="04A0" w:firstRow="1" w:lastRow="0" w:firstColumn="1" w:lastColumn="0" w:noHBand="0" w:noVBand="1"/>
      </w:tblPr>
      <w:tblGrid>
        <w:gridCol w:w="1264"/>
        <w:gridCol w:w="1264"/>
        <w:gridCol w:w="1264"/>
        <w:gridCol w:w="1265"/>
        <w:gridCol w:w="1264"/>
        <w:gridCol w:w="1264"/>
        <w:gridCol w:w="1264"/>
        <w:gridCol w:w="1265"/>
        <w:gridCol w:w="1264"/>
        <w:gridCol w:w="1264"/>
        <w:gridCol w:w="1265"/>
      </w:tblGrid>
      <w:tr w:rsidR="00E23381">
        <w:trPr>
          <w:trHeight w:val="285"/>
        </w:trPr>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b/>
                <w:color w:val="000000"/>
                <w:kern w:val="0"/>
              </w:rPr>
            </w:pPr>
            <w:r>
              <w:rPr>
                <w:rFonts w:asciiTheme="minorEastAsia" w:hAnsiTheme="minorEastAsia" w:cs="宋体" w:hint="eastAsia"/>
                <w:b/>
                <w:color w:val="000000"/>
                <w:kern w:val="0"/>
              </w:rPr>
              <w:t>红名单类型</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企业名称</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法定代表人姓名</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统一社会信用代码</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工商注册登记号</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守信行为</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获得奖励</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认定部门</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认定依据</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认定日期</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b/>
                <w:color w:val="000000"/>
                <w:kern w:val="0"/>
              </w:rPr>
            </w:pPr>
            <w:r>
              <w:rPr>
                <w:rFonts w:asciiTheme="minorEastAsia" w:hAnsiTheme="minorEastAsia" w:cs="宋体" w:hint="eastAsia"/>
                <w:b/>
                <w:color w:val="000000"/>
                <w:kern w:val="0"/>
              </w:rPr>
              <w:t>有效期</w:t>
            </w: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Theme="minorEastAsia" w:hAnsiTheme="minorEastAsia" w:cs="宋体"/>
                <w:color w:val="000000"/>
                <w:kern w:val="0"/>
              </w:rPr>
            </w:pPr>
            <w:r>
              <w:rPr>
                <w:rFonts w:asciiTheme="minorEastAsia" w:hAnsiTheme="minorEastAsia" w:cs="宋体" w:hint="eastAsia"/>
                <w:color w:val="000000"/>
                <w:kern w:val="0"/>
              </w:rPr>
              <w:t>A</w:t>
            </w:r>
            <w:r>
              <w:rPr>
                <w:rFonts w:asciiTheme="minorEastAsia" w:hAnsiTheme="minorEastAsia" w:cs="宋体" w:hint="eastAsia"/>
                <w:color w:val="000000"/>
                <w:kern w:val="0"/>
              </w:rPr>
              <w:t>级纳税人</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w:t>
            </w:r>
            <w:r>
              <w:rPr>
                <w:rFonts w:asciiTheme="minorEastAsia" w:hAnsiTheme="minorEastAsia" w:cs="宋体" w:hint="eastAsia"/>
                <w:color w:val="000000"/>
                <w:kern w:val="0"/>
              </w:rPr>
              <w:t>公司</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张三</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诚信纳税</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仿宋_GB2312" w:eastAsia="仿宋_GB2312" w:hint="eastAsia"/>
                <w:color w:val="000000"/>
                <w:kern w:val="0"/>
                <w:sz w:val="24"/>
                <w:szCs w:val="24"/>
              </w:rPr>
              <w:t>被税务部门评为</w:t>
            </w:r>
            <w:r>
              <w:rPr>
                <w:rFonts w:ascii="仿宋_GB2312" w:eastAsia="仿宋_GB2312" w:hint="eastAsia"/>
                <w:color w:val="000000"/>
                <w:kern w:val="0"/>
                <w:sz w:val="24"/>
                <w:szCs w:val="24"/>
              </w:rPr>
              <w:t>A</w:t>
            </w:r>
            <w:r>
              <w:rPr>
                <w:rFonts w:ascii="仿宋_GB2312" w:eastAsia="仿宋_GB2312" w:hint="eastAsia"/>
                <w:color w:val="000000"/>
                <w:kern w:val="0"/>
                <w:sz w:val="24"/>
                <w:szCs w:val="24"/>
              </w:rPr>
              <w:t>类纳税信用单位</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w:t>
            </w:r>
            <w:r>
              <w:rPr>
                <w:rFonts w:asciiTheme="minorEastAsia" w:hAnsiTheme="minorEastAsia" w:cs="宋体" w:hint="eastAsia"/>
                <w:color w:val="000000"/>
                <w:kern w:val="0"/>
              </w:rPr>
              <w:t>市国税局</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w:t>
            </w: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2017-9-15</w:t>
            </w: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Theme="minorEastAsia" w:hAnsiTheme="minorEastAsia" w:cs="宋体"/>
                <w:color w:val="000000"/>
                <w:kern w:val="0"/>
              </w:rPr>
            </w:pPr>
            <w:r>
              <w:rPr>
                <w:rFonts w:asciiTheme="minorEastAsia" w:hAnsiTheme="minorEastAsia" w:cs="宋体" w:hint="eastAsia"/>
                <w:color w:val="000000"/>
                <w:kern w:val="0"/>
              </w:rPr>
              <w:t>2018-9-14</w:t>
            </w: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r w:rsidR="00E23381">
        <w:trPr>
          <w:trHeight w:val="285"/>
        </w:trPr>
        <w:tc>
          <w:tcPr>
            <w:tcW w:w="1264"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c>
          <w:tcPr>
            <w:tcW w:w="1265"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Theme="minorEastAsia" w:hAnsiTheme="minorEastAsia" w:cs="宋体"/>
                <w:color w:val="000000"/>
                <w:kern w:val="0"/>
              </w:rPr>
            </w:pPr>
          </w:p>
        </w:tc>
      </w:tr>
    </w:tbl>
    <w:p w:rsidR="00E23381" w:rsidRDefault="00622F57">
      <w:pPr>
        <w:rPr>
          <w:rFonts w:asciiTheme="minorEastAsia" w:hAnsiTheme="minorEastAsia"/>
        </w:rPr>
      </w:pPr>
      <w:r>
        <w:rPr>
          <w:rFonts w:asciiTheme="minorEastAsia" w:hAnsiTheme="minorEastAsia" w:hint="eastAsia"/>
        </w:rPr>
        <w:t>（备注：若无法查到统一社会信用代码，请填写工商注册登记号）</w:t>
      </w:r>
    </w:p>
    <w:p w:rsidR="00E23381" w:rsidRDefault="00E23381">
      <w:pPr>
        <w:rPr>
          <w:rFonts w:ascii="仿宋" w:eastAsia="仿宋" w:hAnsi="仿宋"/>
          <w:sz w:val="30"/>
          <w:szCs w:val="30"/>
        </w:rPr>
      </w:pPr>
    </w:p>
    <w:p w:rsidR="00E23381" w:rsidRDefault="00622F57">
      <w:pPr>
        <w:pStyle w:val="a9"/>
        <w:numPr>
          <w:ilvl w:val="0"/>
          <w:numId w:val="2"/>
        </w:numPr>
        <w:ind w:firstLineChars="0"/>
        <w:rPr>
          <w:rFonts w:ascii="仿宋" w:eastAsia="仿宋" w:hAnsi="仿宋"/>
          <w:b/>
          <w:sz w:val="30"/>
          <w:szCs w:val="30"/>
        </w:rPr>
      </w:pPr>
      <w:r>
        <w:rPr>
          <w:rFonts w:ascii="仿宋" w:eastAsia="仿宋" w:hAnsi="仿宋" w:hint="eastAsia"/>
          <w:b/>
          <w:sz w:val="30"/>
          <w:szCs w:val="30"/>
        </w:rPr>
        <w:t>本市联合奖惩案例情况（</w:t>
      </w:r>
      <w:r>
        <w:rPr>
          <w:rFonts w:ascii="仿宋" w:eastAsia="仿宋" w:hAnsi="仿宋" w:hint="eastAsia"/>
          <w:b/>
          <w:sz w:val="30"/>
          <w:szCs w:val="30"/>
        </w:rPr>
        <w:t>8%</w:t>
      </w:r>
      <w:r>
        <w:rPr>
          <w:rFonts w:ascii="仿宋" w:eastAsia="仿宋" w:hAnsi="仿宋" w:hint="eastAsia"/>
          <w:b/>
          <w:sz w:val="30"/>
          <w:szCs w:val="30"/>
        </w:rPr>
        <w:t>）</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本市联合奖惩案例，即不在“黑名单下载”中的企业的联合奖惩案例，反馈数量不限，时间范围为</w:t>
      </w:r>
      <w:r>
        <w:rPr>
          <w:rFonts w:ascii="仿宋" w:eastAsia="仿宋" w:hAnsi="仿宋" w:hint="eastAsia"/>
          <w:sz w:val="30"/>
          <w:szCs w:val="30"/>
        </w:rPr>
        <w:t>2017</w:t>
      </w:r>
      <w:r>
        <w:rPr>
          <w:rFonts w:ascii="仿宋" w:eastAsia="仿宋" w:hAnsi="仿宋" w:hint="eastAsia"/>
          <w:sz w:val="30"/>
          <w:szCs w:val="30"/>
        </w:rPr>
        <w:t>年以来的联合奖惩案例。按下表格式反馈。新建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反馈。反馈格式及范例：</w:t>
      </w:r>
    </w:p>
    <w:p w:rsidR="00E23381" w:rsidRDefault="00E23381">
      <w:pPr>
        <w:ind w:firstLineChars="200" w:firstLine="600"/>
        <w:rPr>
          <w:rFonts w:ascii="仿宋" w:eastAsia="仿宋" w:hAnsi="仿宋"/>
          <w:sz w:val="30"/>
          <w:szCs w:val="30"/>
        </w:rPr>
      </w:pPr>
    </w:p>
    <w:tbl>
      <w:tblPr>
        <w:tblStyle w:val="a8"/>
        <w:tblW w:w="13932" w:type="dxa"/>
        <w:tblLayout w:type="fixed"/>
        <w:tblLook w:val="04A0" w:firstRow="1" w:lastRow="0" w:firstColumn="1" w:lastColumn="0" w:noHBand="0" w:noVBand="1"/>
      </w:tblPr>
      <w:tblGrid>
        <w:gridCol w:w="818"/>
        <w:gridCol w:w="1240"/>
        <w:gridCol w:w="1200"/>
        <w:gridCol w:w="1800"/>
        <w:gridCol w:w="1240"/>
        <w:gridCol w:w="1496"/>
        <w:gridCol w:w="2340"/>
        <w:gridCol w:w="1446"/>
        <w:gridCol w:w="2352"/>
      </w:tblGrid>
      <w:tr w:rsidR="00E23381">
        <w:trPr>
          <w:trHeight w:val="677"/>
        </w:trPr>
        <w:tc>
          <w:tcPr>
            <w:tcW w:w="818" w:type="dxa"/>
            <w:tcBorders>
              <w:top w:val="single" w:sz="4" w:space="0" w:color="auto"/>
              <w:left w:val="single" w:sz="4" w:space="0" w:color="auto"/>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序号</w:t>
            </w:r>
          </w:p>
        </w:tc>
        <w:tc>
          <w:tcPr>
            <w:tcW w:w="1240"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奖惩或奖励对象</w:t>
            </w:r>
          </w:p>
        </w:tc>
        <w:tc>
          <w:tcPr>
            <w:tcW w:w="1200"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rPr>
            </w:pPr>
            <w:r>
              <w:rPr>
                <w:rFonts w:ascii="仿宋_GB2312" w:hAnsi="宋体" w:hint="eastAsia"/>
                <w:b/>
                <w:bCs/>
                <w:kern w:val="0"/>
                <w:sz w:val="20"/>
              </w:rPr>
              <w:t>统一代码或工商登记注册号</w:t>
            </w:r>
          </w:p>
        </w:tc>
        <w:tc>
          <w:tcPr>
            <w:tcW w:w="1800"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守信或失信情况</w:t>
            </w:r>
          </w:p>
        </w:tc>
        <w:tc>
          <w:tcPr>
            <w:tcW w:w="1240"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发起部门</w:t>
            </w:r>
          </w:p>
        </w:tc>
        <w:tc>
          <w:tcPr>
            <w:tcW w:w="1496"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联动部门</w:t>
            </w:r>
          </w:p>
        </w:tc>
        <w:tc>
          <w:tcPr>
            <w:tcW w:w="2340"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奖惩依据及奖惩措施</w:t>
            </w:r>
          </w:p>
        </w:tc>
        <w:tc>
          <w:tcPr>
            <w:tcW w:w="1446"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惩戒时间</w:t>
            </w:r>
          </w:p>
        </w:tc>
        <w:tc>
          <w:tcPr>
            <w:tcW w:w="2352" w:type="dxa"/>
            <w:tcBorders>
              <w:top w:val="single" w:sz="4" w:space="0" w:color="auto"/>
              <w:left w:val="nil"/>
              <w:bottom w:val="single" w:sz="4" w:space="0" w:color="auto"/>
              <w:right w:val="single" w:sz="4" w:space="0" w:color="auto"/>
            </w:tcBorders>
            <w:vAlign w:val="center"/>
          </w:tcPr>
          <w:p w:rsidR="00E23381" w:rsidRDefault="00622F57">
            <w:pPr>
              <w:jc w:val="center"/>
              <w:rPr>
                <w:rFonts w:ascii="仿宋_GB2312" w:eastAsia="仿宋_GB2312" w:hAnsi="宋体"/>
                <w:b/>
                <w:bCs/>
                <w:kern w:val="0"/>
                <w:sz w:val="20"/>
                <w:szCs w:val="20"/>
              </w:rPr>
            </w:pPr>
            <w:r>
              <w:rPr>
                <w:rFonts w:ascii="仿宋_GB2312" w:hAnsi="宋体" w:hint="eastAsia"/>
                <w:b/>
                <w:bCs/>
                <w:kern w:val="0"/>
                <w:sz w:val="20"/>
              </w:rPr>
              <w:t>成效</w:t>
            </w:r>
          </w:p>
        </w:tc>
      </w:tr>
      <w:tr w:rsidR="00E23381">
        <w:trPr>
          <w:trHeight w:val="102"/>
        </w:trPr>
        <w:tc>
          <w:tcPr>
            <w:tcW w:w="818" w:type="dxa"/>
            <w:tcBorders>
              <w:top w:val="single" w:sz="4" w:space="0" w:color="auto"/>
              <w:left w:val="single" w:sz="4" w:space="0" w:color="auto"/>
              <w:bottom w:val="single" w:sz="4" w:space="0" w:color="auto"/>
              <w:right w:val="single" w:sz="4" w:space="0" w:color="auto"/>
            </w:tcBorders>
            <w:vAlign w:val="center"/>
          </w:tcPr>
          <w:p w:rsidR="00E23381" w:rsidRDefault="00622F57">
            <w:pPr>
              <w:jc w:val="center"/>
              <w:rPr>
                <w:rFonts w:ascii="Times New Roman" w:hAnsi="Times New Roman"/>
                <w:kern w:val="0"/>
                <w:sz w:val="20"/>
                <w:szCs w:val="20"/>
              </w:rPr>
            </w:pPr>
            <w:r>
              <w:rPr>
                <w:rFonts w:ascii="Times New Roman" w:hAnsi="Times New Roman" w:hint="eastAsia"/>
                <w:kern w:val="0"/>
                <w:sz w:val="20"/>
                <w:szCs w:val="20"/>
              </w:rPr>
              <w:t>1</w:t>
            </w:r>
          </w:p>
        </w:tc>
        <w:tc>
          <w:tcPr>
            <w:tcW w:w="1240"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公司</w:t>
            </w:r>
          </w:p>
        </w:tc>
        <w:tc>
          <w:tcPr>
            <w:tcW w:w="1200"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w:t>
            </w:r>
          </w:p>
        </w:tc>
        <w:tc>
          <w:tcPr>
            <w:tcW w:w="1800"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发行人、上市公司或者其他信息披露义务人未按照规定披露信息，或者所披露的信息有虚假记载、误导性陈述或者重大遗漏。</w:t>
            </w:r>
          </w:p>
        </w:tc>
        <w:tc>
          <w:tcPr>
            <w:tcW w:w="1240"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市金融办</w:t>
            </w:r>
          </w:p>
        </w:tc>
        <w:tc>
          <w:tcPr>
            <w:tcW w:w="1496"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市委宣传部</w:t>
            </w:r>
          </w:p>
        </w:tc>
        <w:tc>
          <w:tcPr>
            <w:tcW w:w="2340"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依据</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制度，禁止参与</w:t>
            </w:r>
            <w:r>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t>评先树优活动。</w:t>
            </w:r>
          </w:p>
        </w:tc>
        <w:tc>
          <w:tcPr>
            <w:tcW w:w="1446"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Times New Roman" w:hAnsi="Times New Roman"/>
                <w:kern w:val="0"/>
                <w:sz w:val="20"/>
                <w:szCs w:val="20"/>
              </w:rPr>
            </w:pPr>
            <w:r>
              <w:rPr>
                <w:rFonts w:ascii="宋体" w:eastAsia="宋体" w:hAnsi="宋体" w:cs="宋体" w:hint="eastAsia"/>
                <w:color w:val="000000"/>
                <w:kern w:val="0"/>
                <w:szCs w:val="21"/>
                <w:lang w:bidi="ar"/>
              </w:rPr>
              <w:t>2017-4-12</w:t>
            </w:r>
          </w:p>
        </w:tc>
        <w:tc>
          <w:tcPr>
            <w:tcW w:w="2352" w:type="dxa"/>
            <w:tcBorders>
              <w:top w:val="single" w:sz="4" w:space="0" w:color="auto"/>
              <w:left w:val="nil"/>
              <w:bottom w:val="single" w:sz="4" w:space="0" w:color="auto"/>
              <w:right w:val="single" w:sz="4" w:space="0" w:color="auto"/>
            </w:tcBorders>
            <w:vAlign w:val="center"/>
          </w:tcPr>
          <w:p w:rsidR="00E23381" w:rsidRDefault="00622F57">
            <w:pPr>
              <w:widowControl/>
              <w:jc w:val="center"/>
              <w:textAlignment w:val="center"/>
              <w:rPr>
                <w:rFonts w:ascii="仿宋_GB2312" w:eastAsia="仿宋_GB2312" w:hAnsi="宋体"/>
                <w:kern w:val="0"/>
                <w:sz w:val="20"/>
                <w:szCs w:val="20"/>
              </w:rPr>
            </w:pPr>
            <w:r>
              <w:rPr>
                <w:rFonts w:ascii="宋体" w:eastAsia="宋体" w:hAnsi="宋体" w:cs="宋体" w:hint="eastAsia"/>
                <w:color w:val="000000"/>
                <w:kern w:val="0"/>
                <w:szCs w:val="21"/>
                <w:lang w:bidi="ar"/>
              </w:rPr>
              <w:t>已履行处罚决定</w:t>
            </w:r>
          </w:p>
        </w:tc>
      </w:tr>
      <w:tr w:rsidR="00E23381">
        <w:trPr>
          <w:trHeight w:val="102"/>
        </w:trPr>
        <w:tc>
          <w:tcPr>
            <w:tcW w:w="818" w:type="dxa"/>
            <w:tcBorders>
              <w:top w:val="single" w:sz="4" w:space="0" w:color="auto"/>
              <w:left w:val="single" w:sz="4" w:space="0" w:color="auto"/>
              <w:bottom w:val="single" w:sz="4" w:space="0" w:color="auto"/>
              <w:right w:val="single" w:sz="4" w:space="0" w:color="auto"/>
            </w:tcBorders>
          </w:tcPr>
          <w:p w:rsidR="00E23381" w:rsidRDefault="00622F57">
            <w:pPr>
              <w:jc w:val="center"/>
              <w:rPr>
                <w:rFonts w:ascii="Times New Roman" w:hAnsi="Times New Roman"/>
                <w:kern w:val="0"/>
                <w:sz w:val="20"/>
                <w:szCs w:val="20"/>
              </w:rPr>
            </w:pPr>
            <w:r>
              <w:rPr>
                <w:rFonts w:ascii="Times New Roman" w:hAnsi="Times New Roman" w:hint="eastAsia"/>
                <w:kern w:val="0"/>
                <w:sz w:val="20"/>
                <w:szCs w:val="20"/>
              </w:rPr>
              <w:t>2</w:t>
            </w: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8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96" w:type="dxa"/>
            <w:tcBorders>
              <w:top w:val="single" w:sz="4" w:space="0" w:color="auto"/>
              <w:left w:val="nil"/>
              <w:bottom w:val="single" w:sz="4" w:space="0" w:color="auto"/>
              <w:right w:val="single" w:sz="4" w:space="0" w:color="auto"/>
            </w:tcBorders>
          </w:tcPr>
          <w:p w:rsidR="00E23381" w:rsidRDefault="00E23381">
            <w:pPr>
              <w:rPr>
                <w:rFonts w:ascii="仿宋_GB2312" w:eastAsia="仿宋_GB2312" w:hAnsi="宋体"/>
                <w:kern w:val="0"/>
                <w:sz w:val="20"/>
                <w:szCs w:val="20"/>
              </w:rPr>
            </w:pPr>
          </w:p>
        </w:tc>
        <w:tc>
          <w:tcPr>
            <w:tcW w:w="23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46"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2352"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r>
      <w:tr w:rsidR="00E23381">
        <w:trPr>
          <w:trHeight w:val="102"/>
        </w:trPr>
        <w:tc>
          <w:tcPr>
            <w:tcW w:w="818" w:type="dxa"/>
            <w:tcBorders>
              <w:top w:val="single" w:sz="4" w:space="0" w:color="auto"/>
              <w:left w:val="single" w:sz="4" w:space="0" w:color="auto"/>
              <w:bottom w:val="single" w:sz="4" w:space="0" w:color="auto"/>
              <w:right w:val="single" w:sz="4" w:space="0" w:color="auto"/>
            </w:tcBorders>
          </w:tcPr>
          <w:p w:rsidR="00E23381" w:rsidRDefault="00622F57">
            <w:pPr>
              <w:jc w:val="center"/>
              <w:rPr>
                <w:rFonts w:ascii="Times New Roman" w:hAnsi="Times New Roman"/>
                <w:kern w:val="0"/>
                <w:sz w:val="20"/>
                <w:szCs w:val="20"/>
              </w:rPr>
            </w:pPr>
            <w:r>
              <w:rPr>
                <w:rFonts w:ascii="Times New Roman" w:hAnsi="Times New Roman" w:hint="eastAsia"/>
                <w:kern w:val="0"/>
                <w:sz w:val="20"/>
                <w:szCs w:val="20"/>
              </w:rPr>
              <w:t>3</w:t>
            </w: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8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96" w:type="dxa"/>
            <w:tcBorders>
              <w:top w:val="single" w:sz="4" w:space="0" w:color="auto"/>
              <w:left w:val="nil"/>
              <w:bottom w:val="single" w:sz="4" w:space="0" w:color="auto"/>
              <w:right w:val="single" w:sz="4" w:space="0" w:color="auto"/>
            </w:tcBorders>
          </w:tcPr>
          <w:p w:rsidR="00E23381" w:rsidRDefault="00E23381">
            <w:pPr>
              <w:rPr>
                <w:rFonts w:ascii="仿宋_GB2312" w:eastAsia="仿宋_GB2312" w:hAnsi="宋体"/>
                <w:kern w:val="0"/>
                <w:sz w:val="20"/>
                <w:szCs w:val="20"/>
              </w:rPr>
            </w:pPr>
          </w:p>
        </w:tc>
        <w:tc>
          <w:tcPr>
            <w:tcW w:w="23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46"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2352"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r>
      <w:tr w:rsidR="00E23381">
        <w:trPr>
          <w:trHeight w:val="102"/>
        </w:trPr>
        <w:tc>
          <w:tcPr>
            <w:tcW w:w="818" w:type="dxa"/>
            <w:tcBorders>
              <w:top w:val="single" w:sz="4" w:space="0" w:color="auto"/>
              <w:left w:val="single" w:sz="4" w:space="0" w:color="auto"/>
              <w:bottom w:val="single" w:sz="4" w:space="0" w:color="auto"/>
              <w:right w:val="single" w:sz="4" w:space="0" w:color="auto"/>
            </w:tcBorders>
          </w:tcPr>
          <w:p w:rsidR="00E23381" w:rsidRDefault="00E23381">
            <w:pPr>
              <w:ind w:firstLine="400"/>
              <w:jc w:val="center"/>
              <w:rPr>
                <w:rFonts w:ascii="仿宋_GB2312" w:eastAsia="仿宋_GB2312" w:hAnsi="宋体"/>
                <w:kern w:val="0"/>
                <w:sz w:val="20"/>
                <w:szCs w:val="20"/>
              </w:rPr>
            </w:pP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80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2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96" w:type="dxa"/>
            <w:tcBorders>
              <w:top w:val="single" w:sz="4" w:space="0" w:color="auto"/>
              <w:left w:val="nil"/>
              <w:bottom w:val="single" w:sz="4" w:space="0" w:color="auto"/>
              <w:right w:val="single" w:sz="4" w:space="0" w:color="auto"/>
            </w:tcBorders>
          </w:tcPr>
          <w:p w:rsidR="00E23381" w:rsidRDefault="00E23381">
            <w:pPr>
              <w:rPr>
                <w:rFonts w:ascii="仿宋_GB2312" w:eastAsia="仿宋_GB2312" w:hAnsi="宋体"/>
                <w:kern w:val="0"/>
                <w:sz w:val="20"/>
                <w:szCs w:val="20"/>
              </w:rPr>
            </w:pPr>
          </w:p>
        </w:tc>
        <w:tc>
          <w:tcPr>
            <w:tcW w:w="2340"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1446"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c>
          <w:tcPr>
            <w:tcW w:w="2352" w:type="dxa"/>
            <w:tcBorders>
              <w:top w:val="single" w:sz="4" w:space="0" w:color="auto"/>
              <w:left w:val="nil"/>
              <w:bottom w:val="single" w:sz="4" w:space="0" w:color="auto"/>
              <w:right w:val="single" w:sz="4" w:space="0" w:color="auto"/>
            </w:tcBorders>
          </w:tcPr>
          <w:p w:rsidR="00E23381" w:rsidRDefault="00E23381">
            <w:pPr>
              <w:ind w:firstLine="400"/>
              <w:rPr>
                <w:rFonts w:ascii="仿宋_GB2312" w:eastAsia="仿宋_GB2312" w:hAnsi="宋体"/>
                <w:kern w:val="0"/>
                <w:sz w:val="20"/>
                <w:szCs w:val="20"/>
              </w:rPr>
            </w:pPr>
          </w:p>
        </w:tc>
      </w:tr>
    </w:tbl>
    <w:p w:rsidR="00E23381" w:rsidRDefault="00E23381">
      <w:pPr>
        <w:pStyle w:val="a9"/>
        <w:ind w:leftChars="200" w:left="420" w:firstLineChars="50" w:firstLine="150"/>
        <w:rPr>
          <w:rFonts w:ascii="仿宋" w:eastAsia="仿宋" w:hAnsi="仿宋"/>
          <w:sz w:val="30"/>
          <w:szCs w:val="30"/>
        </w:rPr>
      </w:pPr>
    </w:p>
    <w:p w:rsidR="00E23381" w:rsidRDefault="00622F57">
      <w:pPr>
        <w:pStyle w:val="a9"/>
        <w:ind w:leftChars="200" w:left="420" w:firstLineChars="50" w:firstLine="151"/>
        <w:rPr>
          <w:rFonts w:ascii="仿宋" w:eastAsia="仿宋" w:hAnsi="仿宋"/>
          <w:sz w:val="30"/>
          <w:szCs w:val="30"/>
        </w:rPr>
      </w:pPr>
      <w:r>
        <w:rPr>
          <w:rFonts w:ascii="仿宋" w:eastAsia="仿宋" w:hAnsi="仿宋" w:hint="eastAsia"/>
          <w:b/>
          <w:sz w:val="30"/>
          <w:szCs w:val="30"/>
        </w:rPr>
        <w:t>三、地方联合奖惩创新做法及信用创新做法</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地方联合奖惩创新做法就是在开展跨部门、跨领域的守信联合激励和失信联合惩戒工作时，地方政府具有创造性、突破性的变革举措。</w:t>
      </w:r>
      <w:proofErr w:type="gramStart"/>
      <w:r>
        <w:rPr>
          <w:rFonts w:ascii="仿宋" w:eastAsia="仿宋" w:hAnsi="仿宋" w:hint="eastAsia"/>
          <w:sz w:val="30"/>
          <w:szCs w:val="30"/>
        </w:rPr>
        <w:t>凡是城市</w:t>
      </w:r>
      <w:proofErr w:type="gramEnd"/>
      <w:r>
        <w:rPr>
          <w:rFonts w:ascii="仿宋" w:eastAsia="仿宋" w:hAnsi="仿宋" w:hint="eastAsia"/>
          <w:sz w:val="30"/>
          <w:szCs w:val="30"/>
        </w:rPr>
        <w:t>认为属于联合奖惩创新做法，即可以文字形式上报，经中经网与财经司审定后，可直接加分。新建</w:t>
      </w:r>
      <w:r>
        <w:rPr>
          <w:rFonts w:ascii="仿宋" w:eastAsia="仿宋" w:hAnsi="仿宋" w:hint="eastAsia"/>
          <w:sz w:val="30"/>
          <w:szCs w:val="30"/>
        </w:rPr>
        <w:t>word</w:t>
      </w:r>
      <w:r>
        <w:rPr>
          <w:rFonts w:ascii="仿宋" w:eastAsia="仿宋" w:hAnsi="仿宋" w:hint="eastAsia"/>
          <w:sz w:val="30"/>
          <w:szCs w:val="30"/>
        </w:rPr>
        <w:t>反馈。以下为地方联合奖惩创新做法范例：</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lastRenderedPageBreak/>
        <w:t>标题：烟台市在全省率先将优良信用信息嵌入行政审批系统</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内容：记者昨日从烟台市社会信用体系建设联席会议办公室获悉，今年以来，烟台市不断加快“信用烟台”建设步伐，健全社会信用体系，在多个重点领域连续签署系列联合奖惩合作备忘录，推出多项联合激励措施，实现市场主体发展和诚信建设的“双剑合璧”</w:t>
      </w:r>
      <w:r>
        <w:rPr>
          <w:rFonts w:ascii="仿宋" w:eastAsia="仿宋" w:hAnsi="仿宋" w:hint="eastAsia"/>
          <w:sz w:val="30"/>
          <w:szCs w:val="30"/>
        </w:rPr>
        <w:t>,</w:t>
      </w:r>
      <w:r>
        <w:rPr>
          <w:rFonts w:ascii="仿宋" w:eastAsia="仿宋" w:hAnsi="仿宋" w:hint="eastAsia"/>
          <w:sz w:val="30"/>
          <w:szCs w:val="30"/>
        </w:rPr>
        <w:t>真正让守信者路路畅通。近期，烟台市在全省率先将纳税信用</w:t>
      </w:r>
      <w:r>
        <w:rPr>
          <w:rFonts w:ascii="仿宋" w:eastAsia="仿宋" w:hAnsi="仿宋" w:hint="eastAsia"/>
          <w:sz w:val="30"/>
          <w:szCs w:val="30"/>
        </w:rPr>
        <w:t>A</w:t>
      </w:r>
      <w:r>
        <w:rPr>
          <w:rFonts w:ascii="仿宋" w:eastAsia="仿宋" w:hAnsi="仿宋" w:hint="eastAsia"/>
          <w:sz w:val="30"/>
          <w:szCs w:val="30"/>
        </w:rPr>
        <w:t>级纳税人和海关高级认证企业信息成功嵌入市级行政审批系统，实现守信联合激励落地落到实处。</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针对纳税信用</w:t>
      </w:r>
      <w:r>
        <w:rPr>
          <w:rFonts w:ascii="仿宋" w:eastAsia="仿宋" w:hAnsi="仿宋" w:hint="eastAsia"/>
          <w:sz w:val="30"/>
          <w:szCs w:val="30"/>
        </w:rPr>
        <w:t>A</w:t>
      </w:r>
      <w:r>
        <w:rPr>
          <w:rFonts w:ascii="仿宋" w:eastAsia="仿宋" w:hAnsi="仿宋" w:hint="eastAsia"/>
          <w:sz w:val="30"/>
          <w:szCs w:val="30"/>
        </w:rPr>
        <w:t>级纳税人，市发展改革委、市国税局、市地税局、市政务服务中心管理办公室开发了</w:t>
      </w:r>
      <w:r>
        <w:rPr>
          <w:rFonts w:ascii="仿宋" w:eastAsia="仿宋" w:hAnsi="仿宋" w:hint="eastAsia"/>
          <w:sz w:val="30"/>
          <w:szCs w:val="30"/>
        </w:rPr>
        <w:t>A</w:t>
      </w:r>
      <w:r>
        <w:rPr>
          <w:rFonts w:ascii="仿宋" w:eastAsia="仿宋" w:hAnsi="仿宋" w:hint="eastAsia"/>
          <w:sz w:val="30"/>
          <w:szCs w:val="30"/>
        </w:rPr>
        <w:t>级纳税人联合激励系统，市级有关部门单位在办理本</w:t>
      </w:r>
      <w:r>
        <w:rPr>
          <w:rFonts w:ascii="仿宋" w:eastAsia="仿宋" w:hAnsi="仿宋" w:hint="eastAsia"/>
          <w:sz w:val="30"/>
          <w:szCs w:val="30"/>
        </w:rPr>
        <w:t>部门业务时，如遇到</w:t>
      </w:r>
      <w:r>
        <w:rPr>
          <w:rFonts w:ascii="仿宋" w:eastAsia="仿宋" w:hAnsi="仿宋" w:hint="eastAsia"/>
          <w:sz w:val="30"/>
          <w:szCs w:val="30"/>
        </w:rPr>
        <w:t>A</w:t>
      </w:r>
      <w:r>
        <w:rPr>
          <w:rFonts w:ascii="仿宋" w:eastAsia="仿宋" w:hAnsi="仿宋" w:hint="eastAsia"/>
          <w:sz w:val="30"/>
          <w:szCs w:val="30"/>
        </w:rPr>
        <w:t>级纳税人，系统将自动弹出“该企业为纳税信用</w:t>
      </w:r>
      <w:r>
        <w:rPr>
          <w:rFonts w:ascii="仿宋" w:eastAsia="仿宋" w:hAnsi="仿宋" w:hint="eastAsia"/>
          <w:sz w:val="30"/>
          <w:szCs w:val="30"/>
        </w:rPr>
        <w:t>A</w:t>
      </w:r>
      <w:r>
        <w:rPr>
          <w:rFonts w:ascii="仿宋" w:eastAsia="仿宋" w:hAnsi="仿宋" w:hint="eastAsia"/>
          <w:sz w:val="30"/>
          <w:szCs w:val="30"/>
        </w:rPr>
        <w:t>级纳税人，请按照备忘录有关规定给予支持和便利！”字样的提示窗口，工作人员将依据《烟台市关于对纳税信用</w:t>
      </w:r>
      <w:r>
        <w:rPr>
          <w:rFonts w:ascii="仿宋" w:eastAsia="仿宋" w:hAnsi="仿宋" w:hint="eastAsia"/>
          <w:sz w:val="30"/>
          <w:szCs w:val="30"/>
        </w:rPr>
        <w:t>A</w:t>
      </w:r>
      <w:r>
        <w:rPr>
          <w:rFonts w:ascii="仿宋" w:eastAsia="仿宋" w:hAnsi="仿宋" w:hint="eastAsia"/>
          <w:sz w:val="30"/>
          <w:szCs w:val="30"/>
        </w:rPr>
        <w:t>级纳税人实施联合激励的合作备忘录》等有关规定，依法依规分别采取相应激励措施。</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针对海关高级认证企业，市发展改革委、烟台海关、市政务服务中心管理办公室也开发了联合激励系统，市级有关部门单位在办理本部门业务时，如遇到海关高级认证企业，系统将自动弹出“该企业为海关高级认</w:t>
      </w:r>
      <w:r>
        <w:rPr>
          <w:rFonts w:ascii="仿宋" w:eastAsia="仿宋" w:hAnsi="仿宋" w:hint="eastAsia"/>
          <w:sz w:val="30"/>
          <w:szCs w:val="30"/>
        </w:rPr>
        <w:lastRenderedPageBreak/>
        <w:t>证企业，请按照备忘录有关规定给予支持和便利！”字样的提示窗口，工作人员将依据《烟台</w:t>
      </w:r>
      <w:r>
        <w:rPr>
          <w:rFonts w:ascii="仿宋" w:eastAsia="仿宋" w:hAnsi="仿宋" w:hint="eastAsia"/>
          <w:sz w:val="30"/>
          <w:szCs w:val="30"/>
        </w:rPr>
        <w:t>市关于对海关高级认证企业实施联合激励的合作备忘录》等有关规定，依法依规分别采取相应激励措施。</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对诚实守信主体进行激励是社会信用体系建设的一项重要工作，下一步我市将争取早日实现守信联合激励和失信联合惩戒的广覆盖和常态化，使守信者在市场中获得更多机会和实惠，让信用成为市场配置资源的重要</w:t>
      </w:r>
      <w:proofErr w:type="gramStart"/>
      <w:r>
        <w:rPr>
          <w:rFonts w:ascii="仿宋" w:eastAsia="仿宋" w:hAnsi="仿宋" w:hint="eastAsia"/>
          <w:sz w:val="30"/>
          <w:szCs w:val="30"/>
        </w:rPr>
        <w:t>考量</w:t>
      </w:r>
      <w:proofErr w:type="gramEnd"/>
      <w:r>
        <w:rPr>
          <w:rFonts w:ascii="仿宋" w:eastAsia="仿宋" w:hAnsi="仿宋" w:hint="eastAsia"/>
          <w:sz w:val="30"/>
          <w:szCs w:val="30"/>
        </w:rPr>
        <w:t>因素。</w:t>
      </w:r>
    </w:p>
    <w:p w:rsidR="00E23381" w:rsidRDefault="00E23381">
      <w:pPr>
        <w:ind w:firstLineChars="200" w:firstLine="600"/>
        <w:rPr>
          <w:rFonts w:ascii="仿宋" w:eastAsia="仿宋" w:hAnsi="仿宋"/>
          <w:sz w:val="30"/>
          <w:szCs w:val="30"/>
        </w:rPr>
      </w:pPr>
    </w:p>
    <w:p w:rsidR="00E23381" w:rsidRDefault="00622F57">
      <w:pPr>
        <w:pStyle w:val="a9"/>
        <w:ind w:leftChars="200" w:left="420" w:firstLineChars="50" w:firstLine="151"/>
        <w:rPr>
          <w:rFonts w:ascii="仿宋" w:eastAsia="仿宋" w:hAnsi="仿宋"/>
          <w:b/>
          <w:sz w:val="30"/>
          <w:szCs w:val="30"/>
        </w:rPr>
      </w:pPr>
      <w:r>
        <w:rPr>
          <w:rFonts w:ascii="仿宋" w:eastAsia="仿宋" w:hAnsi="仿宋" w:hint="eastAsia"/>
          <w:b/>
          <w:sz w:val="30"/>
          <w:szCs w:val="30"/>
        </w:rPr>
        <w:t>四、信用修复情况（直接加分）</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反馈格式不限，能提供证明材料即可。内容格式：</w:t>
      </w:r>
    </w:p>
    <w:p w:rsidR="00E23381" w:rsidRDefault="00622F57">
      <w:pPr>
        <w:ind w:firstLine="60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信用修复的标准：本市是否建立信用修复标准？若建立，请提供证明材料。</w:t>
      </w:r>
    </w:p>
    <w:p w:rsidR="00E23381" w:rsidRDefault="00622F57">
      <w:pPr>
        <w:ind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信用修复的流程：本市是否建立信用修复流程？若建立，请提供证明材料。</w:t>
      </w:r>
    </w:p>
    <w:p w:rsidR="00E23381" w:rsidRDefault="00622F57">
      <w:pPr>
        <w:ind w:firstLine="600"/>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信用修复培训：本市是否举办过信用修复培训活动？若举办过，请提供证明材料。</w:t>
      </w:r>
    </w:p>
    <w:p w:rsidR="00E23381" w:rsidRDefault="00622F57">
      <w:pPr>
        <w:ind w:firstLine="600"/>
        <w:rPr>
          <w:rFonts w:ascii="仿宋" w:eastAsia="仿宋" w:hAnsi="仿宋"/>
          <w:sz w:val="30"/>
          <w:szCs w:val="30"/>
        </w:rPr>
      </w:pPr>
      <w:r>
        <w:rPr>
          <w:rFonts w:ascii="仿宋" w:eastAsia="仿宋" w:hAnsi="仿宋" w:hint="eastAsia"/>
          <w:sz w:val="30"/>
          <w:szCs w:val="30"/>
        </w:rPr>
        <w:t>4.</w:t>
      </w:r>
      <w:r>
        <w:rPr>
          <w:rFonts w:ascii="仿宋" w:eastAsia="仿宋" w:hAnsi="仿宋" w:hint="eastAsia"/>
          <w:sz w:val="30"/>
          <w:szCs w:val="30"/>
        </w:rPr>
        <w:t>信用修复企业数量：修复企业的信用承诺内容及数量。格式不限，能提供证明材料即可。</w:t>
      </w:r>
    </w:p>
    <w:p w:rsidR="00E23381" w:rsidRDefault="00E23381">
      <w:pPr>
        <w:rPr>
          <w:rFonts w:ascii="仿宋" w:eastAsia="仿宋" w:hAnsi="仿宋"/>
          <w:sz w:val="30"/>
          <w:szCs w:val="30"/>
        </w:rPr>
      </w:pPr>
    </w:p>
    <w:p w:rsidR="00E23381" w:rsidRDefault="00622F57">
      <w:pPr>
        <w:pStyle w:val="a9"/>
        <w:ind w:leftChars="200" w:left="420" w:firstLineChars="100" w:firstLine="301"/>
        <w:rPr>
          <w:rFonts w:ascii="仿宋" w:eastAsia="仿宋" w:hAnsi="仿宋"/>
          <w:b/>
          <w:sz w:val="30"/>
          <w:szCs w:val="30"/>
        </w:rPr>
      </w:pPr>
      <w:r>
        <w:rPr>
          <w:rFonts w:ascii="仿宋" w:eastAsia="仿宋" w:hAnsi="仿宋" w:hint="eastAsia"/>
          <w:b/>
          <w:sz w:val="30"/>
          <w:szCs w:val="30"/>
        </w:rPr>
        <w:lastRenderedPageBreak/>
        <w:t>五、地方创新公示项目及信息量</w:t>
      </w:r>
    </w:p>
    <w:p w:rsidR="00E23381" w:rsidRDefault="00622F57">
      <w:pPr>
        <w:ind w:firstLineChars="250" w:firstLine="750"/>
        <w:rPr>
          <w:rFonts w:ascii="仿宋" w:eastAsia="仿宋" w:hAnsi="仿宋"/>
          <w:sz w:val="30"/>
          <w:szCs w:val="30"/>
        </w:rPr>
      </w:pPr>
      <w:r>
        <w:rPr>
          <w:rFonts w:ascii="仿宋" w:eastAsia="仿宋" w:hAnsi="仿宋" w:hint="eastAsia"/>
          <w:sz w:val="30"/>
          <w:szCs w:val="30"/>
        </w:rPr>
        <w:t>按下表格式反馈。新建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反馈。反馈格式及范例：</w:t>
      </w:r>
    </w:p>
    <w:tbl>
      <w:tblPr>
        <w:tblW w:w="11359" w:type="dxa"/>
        <w:jc w:val="center"/>
        <w:tblInd w:w="93" w:type="dxa"/>
        <w:tblLayout w:type="fixed"/>
        <w:tblCellMar>
          <w:top w:w="15" w:type="dxa"/>
          <w:bottom w:w="15" w:type="dxa"/>
        </w:tblCellMar>
        <w:tblLook w:val="04A0" w:firstRow="1" w:lastRow="0" w:firstColumn="1" w:lastColumn="0" w:noHBand="0" w:noVBand="1"/>
      </w:tblPr>
      <w:tblGrid>
        <w:gridCol w:w="2271"/>
        <w:gridCol w:w="2272"/>
        <w:gridCol w:w="2272"/>
        <w:gridCol w:w="2272"/>
        <w:gridCol w:w="2272"/>
      </w:tblGrid>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hAnsi="宋体" w:cs="宋体" w:hint="eastAsia"/>
                <w:color w:val="000000"/>
                <w:kern w:val="0"/>
                <w:sz w:val="22"/>
              </w:rPr>
              <w:t>公示类型</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hAnsi="宋体" w:cs="宋体" w:hint="eastAsia"/>
                <w:color w:val="000000"/>
                <w:kern w:val="0"/>
                <w:sz w:val="22"/>
              </w:rPr>
              <w:t>公示时间</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hAnsi="宋体" w:cs="宋体" w:hint="eastAsia"/>
                <w:color w:val="000000"/>
                <w:kern w:val="0"/>
                <w:sz w:val="22"/>
              </w:rPr>
              <w:t>公示项目</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hAnsi="宋体" w:cs="宋体" w:hint="eastAsia"/>
                <w:color w:val="000000"/>
                <w:kern w:val="0"/>
                <w:sz w:val="22"/>
              </w:rPr>
              <w:t>公示数量</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公示网址</w:t>
            </w: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行政奖励</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2017-12-28</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进行渔业科学技术研究成绩显著</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2</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w:t>
            </w:r>
          </w:p>
        </w:tc>
      </w:tr>
    </w:tbl>
    <w:p w:rsidR="00E23381" w:rsidRDefault="00E23381">
      <w:pPr>
        <w:rPr>
          <w:rFonts w:ascii="仿宋" w:eastAsia="仿宋" w:hAnsi="仿宋"/>
          <w:sz w:val="30"/>
          <w:szCs w:val="30"/>
        </w:rPr>
      </w:pPr>
    </w:p>
    <w:p w:rsidR="00E23381" w:rsidRDefault="00622F57">
      <w:pPr>
        <w:pStyle w:val="a9"/>
        <w:numPr>
          <w:ilvl w:val="0"/>
          <w:numId w:val="3"/>
        </w:numPr>
        <w:ind w:firstLineChars="0"/>
        <w:rPr>
          <w:rFonts w:ascii="仿宋" w:eastAsia="仿宋" w:hAnsi="仿宋"/>
          <w:b/>
          <w:sz w:val="30"/>
          <w:szCs w:val="30"/>
        </w:rPr>
      </w:pPr>
      <w:r>
        <w:rPr>
          <w:rFonts w:ascii="仿宋" w:eastAsia="仿宋" w:hAnsi="仿宋" w:hint="eastAsia"/>
          <w:b/>
          <w:sz w:val="30"/>
          <w:szCs w:val="30"/>
        </w:rPr>
        <w:t>信用服务机构（</w:t>
      </w:r>
      <w:r>
        <w:rPr>
          <w:rFonts w:ascii="仿宋" w:eastAsia="仿宋" w:hAnsi="仿宋" w:hint="eastAsia"/>
          <w:b/>
          <w:sz w:val="30"/>
          <w:szCs w:val="30"/>
        </w:rPr>
        <w:t>1%</w:t>
      </w:r>
      <w:r>
        <w:rPr>
          <w:rFonts w:ascii="仿宋" w:eastAsia="仿宋" w:hAnsi="仿宋" w:hint="eastAsia"/>
          <w:b/>
          <w:sz w:val="30"/>
          <w:szCs w:val="30"/>
        </w:rPr>
        <w:t>）</w:t>
      </w:r>
    </w:p>
    <w:p w:rsidR="00E23381" w:rsidRDefault="00622F57">
      <w:pPr>
        <w:ind w:firstLineChars="300" w:firstLine="900"/>
        <w:rPr>
          <w:rFonts w:ascii="仿宋" w:eastAsia="仿宋" w:hAnsi="仿宋"/>
          <w:b/>
          <w:sz w:val="30"/>
          <w:szCs w:val="30"/>
        </w:rPr>
      </w:pPr>
      <w:r>
        <w:rPr>
          <w:rFonts w:ascii="仿宋" w:eastAsia="仿宋" w:hAnsi="仿宋" w:hint="eastAsia"/>
          <w:sz w:val="30"/>
          <w:szCs w:val="30"/>
        </w:rPr>
        <w:t>按下表格式反馈。新建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反馈。反馈格式及范例：</w:t>
      </w:r>
    </w:p>
    <w:tbl>
      <w:tblPr>
        <w:tblW w:w="6815" w:type="dxa"/>
        <w:jc w:val="center"/>
        <w:tblInd w:w="93" w:type="dxa"/>
        <w:tblLayout w:type="fixed"/>
        <w:tblCellMar>
          <w:top w:w="15" w:type="dxa"/>
          <w:bottom w:w="15" w:type="dxa"/>
        </w:tblCellMar>
        <w:tblLook w:val="04A0" w:firstRow="1" w:lastRow="0" w:firstColumn="1" w:lastColumn="0" w:noHBand="0" w:noVBand="1"/>
      </w:tblPr>
      <w:tblGrid>
        <w:gridCol w:w="2271"/>
        <w:gridCol w:w="2272"/>
        <w:gridCol w:w="2272"/>
      </w:tblGrid>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城市名</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信用服务机构名称</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从事信用服务内容</w:t>
            </w: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市</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公司</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征信服务</w:t>
            </w: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bl>
    <w:p w:rsidR="00E23381" w:rsidRDefault="00E23381">
      <w:pPr>
        <w:rPr>
          <w:rFonts w:ascii="仿宋" w:eastAsia="仿宋" w:hAnsi="仿宋"/>
          <w:b/>
          <w:sz w:val="30"/>
          <w:szCs w:val="30"/>
        </w:rPr>
      </w:pPr>
    </w:p>
    <w:p w:rsidR="00E23381" w:rsidRDefault="00622F57">
      <w:pPr>
        <w:ind w:firstLineChars="300" w:firstLine="904"/>
        <w:rPr>
          <w:rFonts w:ascii="仿宋" w:eastAsia="仿宋" w:hAnsi="仿宋"/>
          <w:b/>
          <w:sz w:val="30"/>
          <w:szCs w:val="30"/>
        </w:rPr>
      </w:pPr>
      <w:r>
        <w:rPr>
          <w:rFonts w:ascii="仿宋" w:eastAsia="仿宋" w:hAnsi="仿宋" w:hint="eastAsia"/>
          <w:b/>
          <w:sz w:val="30"/>
          <w:szCs w:val="30"/>
        </w:rPr>
        <w:t>七、信用产品数量（</w:t>
      </w:r>
      <w:r>
        <w:rPr>
          <w:rFonts w:ascii="仿宋" w:eastAsia="仿宋" w:hAnsi="仿宋" w:hint="eastAsia"/>
          <w:b/>
          <w:sz w:val="30"/>
          <w:szCs w:val="30"/>
        </w:rPr>
        <w:t>1%</w:t>
      </w:r>
      <w:r>
        <w:rPr>
          <w:rFonts w:ascii="仿宋" w:eastAsia="仿宋" w:hAnsi="仿宋" w:hint="eastAsia"/>
          <w:b/>
          <w:sz w:val="30"/>
          <w:szCs w:val="30"/>
        </w:rPr>
        <w:t>）</w:t>
      </w:r>
    </w:p>
    <w:p w:rsidR="00E23381" w:rsidRDefault="00622F57">
      <w:pPr>
        <w:ind w:firstLineChars="200" w:firstLine="600"/>
        <w:rPr>
          <w:rFonts w:ascii="仿宋" w:eastAsia="仿宋" w:hAnsi="仿宋"/>
          <w:sz w:val="30"/>
          <w:szCs w:val="30"/>
        </w:rPr>
      </w:pPr>
      <w:r>
        <w:rPr>
          <w:rFonts w:ascii="仿宋" w:eastAsia="仿宋" w:hAnsi="仿宋" w:hint="eastAsia"/>
          <w:sz w:val="30"/>
          <w:szCs w:val="30"/>
        </w:rPr>
        <w:t xml:space="preserve">  </w:t>
      </w:r>
      <w:r>
        <w:rPr>
          <w:rFonts w:ascii="仿宋" w:eastAsia="仿宋" w:hAnsi="仿宋" w:hint="eastAsia"/>
          <w:sz w:val="30"/>
          <w:szCs w:val="30"/>
        </w:rPr>
        <w:t>按下表格式反馈。新建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反馈。反馈格式及范例：</w:t>
      </w:r>
    </w:p>
    <w:tbl>
      <w:tblPr>
        <w:tblW w:w="9567" w:type="dxa"/>
        <w:jc w:val="center"/>
        <w:tblInd w:w="93" w:type="dxa"/>
        <w:tblLayout w:type="fixed"/>
        <w:tblCellMar>
          <w:top w:w="15" w:type="dxa"/>
          <w:bottom w:w="15" w:type="dxa"/>
        </w:tblCellMar>
        <w:tblLook w:val="04A0" w:firstRow="1" w:lastRow="0" w:firstColumn="1" w:lastColumn="0" w:noHBand="0" w:noVBand="1"/>
      </w:tblPr>
      <w:tblGrid>
        <w:gridCol w:w="2271"/>
        <w:gridCol w:w="2272"/>
        <w:gridCol w:w="2714"/>
        <w:gridCol w:w="2310"/>
      </w:tblGrid>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城市名</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信用产品名称</w:t>
            </w:r>
          </w:p>
        </w:tc>
        <w:tc>
          <w:tcPr>
            <w:tcW w:w="271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信用产品应用领域或场景</w:t>
            </w:r>
          </w:p>
        </w:tc>
        <w:tc>
          <w:tcPr>
            <w:tcW w:w="2310"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信用产品提供商名称</w:t>
            </w: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lastRenderedPageBreak/>
              <w:t>**</w:t>
            </w:r>
            <w:r>
              <w:rPr>
                <w:rFonts w:ascii="宋体" w:hAnsi="宋体" w:cs="宋体" w:hint="eastAsia"/>
                <w:color w:val="000000"/>
                <w:kern w:val="0"/>
                <w:sz w:val="22"/>
              </w:rPr>
              <w:t>市</w:t>
            </w: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信用报告和信用记录</w:t>
            </w:r>
          </w:p>
        </w:tc>
        <w:tc>
          <w:tcPr>
            <w:tcW w:w="2714"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行政管理</w:t>
            </w:r>
          </w:p>
        </w:tc>
        <w:tc>
          <w:tcPr>
            <w:tcW w:w="2310"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hAnsi="宋体" w:cs="宋体"/>
                <w:color w:val="000000"/>
                <w:kern w:val="0"/>
                <w:sz w:val="22"/>
              </w:rPr>
            </w:pPr>
            <w:r>
              <w:rPr>
                <w:rFonts w:ascii="宋体" w:hAnsi="宋体" w:cs="宋体" w:hint="eastAsia"/>
                <w:color w:val="000000"/>
                <w:kern w:val="0"/>
                <w:sz w:val="22"/>
              </w:rPr>
              <w:t>***</w:t>
            </w:r>
            <w:r>
              <w:rPr>
                <w:rFonts w:ascii="宋体" w:hAnsi="宋体" w:cs="宋体" w:hint="eastAsia"/>
                <w:color w:val="000000"/>
                <w:kern w:val="0"/>
                <w:sz w:val="22"/>
              </w:rPr>
              <w:t>公司</w:t>
            </w: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71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71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r w:rsidR="00E23381">
        <w:trPr>
          <w:trHeight w:val="285"/>
          <w:jc w:val="center"/>
        </w:trPr>
        <w:tc>
          <w:tcPr>
            <w:tcW w:w="227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27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714"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c>
          <w:tcPr>
            <w:tcW w:w="2310"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center"/>
              <w:rPr>
                <w:rFonts w:ascii="宋体" w:hAnsi="宋体" w:cs="宋体"/>
                <w:color w:val="000000"/>
                <w:kern w:val="0"/>
                <w:sz w:val="22"/>
              </w:rPr>
            </w:pPr>
          </w:p>
        </w:tc>
      </w:tr>
    </w:tbl>
    <w:p w:rsidR="00E23381" w:rsidRDefault="00E23381"/>
    <w:p w:rsidR="00E23381" w:rsidRDefault="00622F57">
      <w:pPr>
        <w:pStyle w:val="a9"/>
        <w:numPr>
          <w:ilvl w:val="0"/>
          <w:numId w:val="4"/>
        </w:numPr>
        <w:ind w:firstLineChars="0"/>
        <w:rPr>
          <w:rFonts w:ascii="仿宋" w:eastAsia="仿宋" w:hAnsi="仿宋"/>
          <w:b/>
          <w:sz w:val="30"/>
          <w:szCs w:val="30"/>
        </w:rPr>
      </w:pPr>
      <w:r>
        <w:rPr>
          <w:rFonts w:ascii="仿宋" w:eastAsia="仿宋" w:hAnsi="仿宋" w:hint="eastAsia"/>
          <w:b/>
          <w:sz w:val="30"/>
          <w:szCs w:val="30"/>
        </w:rPr>
        <w:t>双公示数量及公示率</w:t>
      </w:r>
    </w:p>
    <w:p w:rsidR="00E23381" w:rsidRDefault="00622F57">
      <w:pPr>
        <w:ind w:left="904"/>
        <w:rPr>
          <w:rFonts w:ascii="仿宋" w:eastAsia="仿宋" w:hAnsi="仿宋"/>
          <w:sz w:val="30"/>
          <w:szCs w:val="30"/>
        </w:rPr>
      </w:pPr>
      <w:r>
        <w:rPr>
          <w:rFonts w:ascii="仿宋" w:eastAsia="仿宋" w:hAnsi="仿宋" w:hint="eastAsia"/>
          <w:sz w:val="30"/>
          <w:szCs w:val="30"/>
        </w:rPr>
        <w:t>按下表格式反馈。新建</w:t>
      </w:r>
      <w:r>
        <w:rPr>
          <w:rFonts w:ascii="仿宋" w:eastAsia="仿宋" w:hAnsi="仿宋" w:hint="eastAsia"/>
          <w:sz w:val="30"/>
          <w:szCs w:val="30"/>
        </w:rPr>
        <w:t>Excel</w:t>
      </w:r>
      <w:r>
        <w:rPr>
          <w:rFonts w:ascii="仿宋" w:eastAsia="仿宋" w:hAnsi="仿宋" w:hint="eastAsia"/>
          <w:sz w:val="30"/>
          <w:szCs w:val="30"/>
        </w:rPr>
        <w:t>或</w:t>
      </w:r>
      <w:r>
        <w:rPr>
          <w:rFonts w:ascii="仿宋" w:eastAsia="仿宋" w:hAnsi="仿宋" w:hint="eastAsia"/>
          <w:sz w:val="30"/>
          <w:szCs w:val="30"/>
        </w:rPr>
        <w:t>word</w:t>
      </w:r>
      <w:r>
        <w:rPr>
          <w:rFonts w:ascii="仿宋" w:eastAsia="仿宋" w:hAnsi="仿宋" w:hint="eastAsia"/>
          <w:sz w:val="30"/>
          <w:szCs w:val="30"/>
        </w:rPr>
        <w:t>反馈。反馈格式及范例：</w:t>
      </w:r>
    </w:p>
    <w:tbl>
      <w:tblPr>
        <w:tblW w:w="14174" w:type="dxa"/>
        <w:tblLayout w:type="fixed"/>
        <w:tblCellMar>
          <w:top w:w="15" w:type="dxa"/>
          <w:bottom w:w="15" w:type="dxa"/>
        </w:tblCellMar>
        <w:tblLook w:val="04A0" w:firstRow="1" w:lastRow="0" w:firstColumn="1" w:lastColumn="0" w:noHBand="0" w:noVBand="1"/>
      </w:tblPr>
      <w:tblGrid>
        <w:gridCol w:w="559"/>
        <w:gridCol w:w="741"/>
        <w:gridCol w:w="740"/>
        <w:gridCol w:w="1162"/>
        <w:gridCol w:w="1162"/>
        <w:gridCol w:w="1446"/>
        <w:gridCol w:w="1403"/>
        <w:gridCol w:w="609"/>
        <w:gridCol w:w="439"/>
        <w:gridCol w:w="740"/>
        <w:gridCol w:w="1162"/>
        <w:gridCol w:w="1162"/>
        <w:gridCol w:w="1446"/>
        <w:gridCol w:w="1403"/>
      </w:tblGrid>
      <w:tr w:rsidR="00E23381">
        <w:trPr>
          <w:trHeight w:val="420"/>
        </w:trPr>
        <w:tc>
          <w:tcPr>
            <w:tcW w:w="559" w:type="dxa"/>
            <w:vMerge w:val="restart"/>
            <w:tcBorders>
              <w:top w:val="single" w:sz="4" w:space="0" w:color="000000"/>
              <w:left w:val="single" w:sz="4" w:space="0" w:color="000000"/>
              <w:bottom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城市名</w:t>
            </w:r>
          </w:p>
        </w:tc>
        <w:tc>
          <w:tcPr>
            <w:tcW w:w="7263" w:type="dxa"/>
            <w:gridSpan w:val="7"/>
            <w:tcBorders>
              <w:top w:val="single" w:sz="4" w:space="0" w:color="000000"/>
              <w:left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当月报送数量</w:t>
            </w:r>
          </w:p>
        </w:tc>
        <w:tc>
          <w:tcPr>
            <w:tcW w:w="6352" w:type="dxa"/>
            <w:gridSpan w:val="6"/>
            <w:tcBorders>
              <w:top w:val="single" w:sz="4" w:space="0" w:color="000000"/>
              <w:left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累计报送数量</w:t>
            </w:r>
          </w:p>
        </w:tc>
      </w:tr>
      <w:tr w:rsidR="00E23381">
        <w:trPr>
          <w:trHeight w:val="810"/>
        </w:trPr>
        <w:tc>
          <w:tcPr>
            <w:tcW w:w="559" w:type="dxa"/>
            <w:vMerge/>
            <w:tcBorders>
              <w:top w:val="single" w:sz="4" w:space="0" w:color="000000"/>
              <w:left w:val="single" w:sz="4" w:space="0" w:color="000000"/>
              <w:bottom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741"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行政许可数量</w:t>
            </w:r>
          </w:p>
        </w:tc>
        <w:tc>
          <w:tcPr>
            <w:tcW w:w="740"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行政处罚数量</w:t>
            </w: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向本地信用网上</w:t>
            </w:r>
            <w:proofErr w:type="gramStart"/>
            <w:r>
              <w:rPr>
                <w:rFonts w:ascii="宋体" w:eastAsia="宋体" w:hAnsi="宋体" w:cs="宋体" w:hint="eastAsia"/>
                <w:color w:val="000000"/>
                <w:kern w:val="0"/>
                <w:sz w:val="22"/>
              </w:rPr>
              <w:t>上</w:t>
            </w:r>
            <w:proofErr w:type="gramEnd"/>
            <w:r>
              <w:rPr>
                <w:rFonts w:ascii="宋体" w:eastAsia="宋体" w:hAnsi="宋体" w:cs="宋体" w:hint="eastAsia"/>
                <w:color w:val="000000"/>
                <w:kern w:val="0"/>
                <w:sz w:val="22"/>
              </w:rPr>
              <w:t>传公示数量</w:t>
            </w: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向省级信用网站报送公示数量</w:t>
            </w:r>
          </w:p>
        </w:tc>
        <w:tc>
          <w:tcPr>
            <w:tcW w:w="1446"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w:t>
            </w:r>
            <w:proofErr w:type="gramStart"/>
            <w:r>
              <w:rPr>
                <w:rFonts w:ascii="宋体" w:eastAsia="宋体" w:hAnsi="宋体" w:cs="宋体" w:hint="eastAsia"/>
                <w:color w:val="000000"/>
                <w:kern w:val="0"/>
                <w:sz w:val="22"/>
              </w:rPr>
              <w:t>“信用中国”官网报送</w:t>
            </w:r>
            <w:proofErr w:type="gramEnd"/>
            <w:r>
              <w:rPr>
                <w:rFonts w:ascii="宋体" w:eastAsia="宋体" w:hAnsi="宋体" w:cs="宋体" w:hint="eastAsia"/>
                <w:color w:val="000000"/>
                <w:kern w:val="0"/>
                <w:sz w:val="22"/>
              </w:rPr>
              <w:t>公示数量</w:t>
            </w:r>
          </w:p>
        </w:tc>
        <w:tc>
          <w:tcPr>
            <w:tcW w:w="1403"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向全国信用信息共享平台报送公示数量</w:t>
            </w:r>
          </w:p>
        </w:tc>
        <w:tc>
          <w:tcPr>
            <w:tcW w:w="609"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双公示率</w:t>
            </w:r>
          </w:p>
        </w:tc>
        <w:tc>
          <w:tcPr>
            <w:tcW w:w="439"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行政许可数量</w:t>
            </w:r>
          </w:p>
        </w:tc>
        <w:tc>
          <w:tcPr>
            <w:tcW w:w="740"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行政处罚数量</w:t>
            </w: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向本地信用网上</w:t>
            </w:r>
            <w:proofErr w:type="gramStart"/>
            <w:r>
              <w:rPr>
                <w:rFonts w:ascii="宋体" w:eastAsia="宋体" w:hAnsi="宋体" w:cs="宋体" w:hint="eastAsia"/>
                <w:color w:val="000000"/>
                <w:kern w:val="0"/>
                <w:sz w:val="22"/>
              </w:rPr>
              <w:t>上</w:t>
            </w:r>
            <w:proofErr w:type="gramEnd"/>
            <w:r>
              <w:rPr>
                <w:rFonts w:ascii="宋体" w:eastAsia="宋体" w:hAnsi="宋体" w:cs="宋体" w:hint="eastAsia"/>
                <w:color w:val="000000"/>
                <w:kern w:val="0"/>
                <w:sz w:val="22"/>
              </w:rPr>
              <w:t>传公示数量</w:t>
            </w: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向省级信用网站报送公示数量</w:t>
            </w:r>
          </w:p>
        </w:tc>
        <w:tc>
          <w:tcPr>
            <w:tcW w:w="1446"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w:t>
            </w:r>
            <w:proofErr w:type="gramStart"/>
            <w:r>
              <w:rPr>
                <w:rFonts w:ascii="宋体" w:eastAsia="宋体" w:hAnsi="宋体" w:cs="宋体" w:hint="eastAsia"/>
                <w:color w:val="000000"/>
                <w:kern w:val="0"/>
                <w:sz w:val="22"/>
              </w:rPr>
              <w:t>“信用中国”官网报送</w:t>
            </w:r>
            <w:proofErr w:type="gramEnd"/>
            <w:r>
              <w:rPr>
                <w:rFonts w:ascii="宋体" w:eastAsia="宋体" w:hAnsi="宋体" w:cs="宋体" w:hint="eastAsia"/>
                <w:color w:val="000000"/>
                <w:kern w:val="0"/>
                <w:sz w:val="22"/>
              </w:rPr>
              <w:t>公示数量</w:t>
            </w:r>
          </w:p>
        </w:tc>
        <w:tc>
          <w:tcPr>
            <w:tcW w:w="1403"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向全国信用信息共享平台报送公示数量</w:t>
            </w:r>
          </w:p>
        </w:tc>
      </w:tr>
      <w:tr w:rsidR="00E23381">
        <w:trPr>
          <w:trHeight w:val="795"/>
        </w:trPr>
        <w:tc>
          <w:tcPr>
            <w:tcW w:w="559" w:type="dxa"/>
            <w:tcBorders>
              <w:top w:val="single" w:sz="4" w:space="0" w:color="000000"/>
              <w:left w:val="single" w:sz="4" w:space="0" w:color="000000"/>
              <w:bottom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741"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446"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403"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609" w:type="dxa"/>
            <w:tcBorders>
              <w:top w:val="single" w:sz="4" w:space="0" w:color="000000"/>
              <w:left w:val="single" w:sz="4" w:space="0" w:color="000000"/>
              <w:bottom w:val="single" w:sz="4" w:space="0" w:color="000000"/>
              <w:right w:val="single" w:sz="4" w:space="0" w:color="000000"/>
            </w:tcBorders>
          </w:tcPr>
          <w:p w:rsidR="00E23381" w:rsidRDefault="00E23381">
            <w:pPr>
              <w:widowControl/>
              <w:jc w:val="left"/>
              <w:rPr>
                <w:rFonts w:ascii="宋体" w:eastAsia="宋体" w:hAnsi="宋体" w:cs="宋体"/>
                <w:color w:val="000000"/>
                <w:kern w:val="0"/>
                <w:sz w:val="22"/>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162"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446"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1403"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r>
    </w:tbl>
    <w:p w:rsidR="00E23381" w:rsidRDefault="00E23381">
      <w:pPr>
        <w:ind w:left="904"/>
      </w:pPr>
    </w:p>
    <w:p w:rsidR="00E23381" w:rsidRDefault="00E23381">
      <w:pPr>
        <w:ind w:left="904"/>
      </w:pPr>
    </w:p>
    <w:p w:rsidR="00E23381" w:rsidRDefault="00E23381">
      <w:pPr>
        <w:ind w:left="904"/>
      </w:pPr>
    </w:p>
    <w:p w:rsidR="00E23381" w:rsidRDefault="00E23381">
      <w:pPr>
        <w:ind w:left="904"/>
      </w:pPr>
    </w:p>
    <w:p w:rsidR="00E23381" w:rsidRDefault="00E23381">
      <w:pPr>
        <w:ind w:left="904"/>
      </w:pPr>
    </w:p>
    <w:p w:rsidR="00E23381" w:rsidRDefault="00E23381">
      <w:pPr>
        <w:ind w:left="904"/>
      </w:pPr>
    </w:p>
    <w:p w:rsidR="00E23381" w:rsidRDefault="00622F57">
      <w:pPr>
        <w:ind w:left="904"/>
        <w:rPr>
          <w:rFonts w:ascii="仿宋" w:eastAsia="仿宋" w:hAnsi="仿宋"/>
          <w:b/>
          <w:sz w:val="30"/>
          <w:szCs w:val="30"/>
        </w:rPr>
      </w:pPr>
      <w:r>
        <w:rPr>
          <w:rFonts w:ascii="仿宋" w:eastAsia="仿宋" w:hAnsi="仿宋" w:hint="eastAsia"/>
          <w:b/>
          <w:sz w:val="30"/>
          <w:szCs w:val="30"/>
        </w:rPr>
        <w:lastRenderedPageBreak/>
        <w:t>九、统一社会信用代码转码率</w:t>
      </w:r>
    </w:p>
    <w:tbl>
      <w:tblPr>
        <w:tblW w:w="14174" w:type="dxa"/>
        <w:tblLayout w:type="fixed"/>
        <w:tblCellMar>
          <w:top w:w="15" w:type="dxa"/>
          <w:bottom w:w="15" w:type="dxa"/>
        </w:tblCellMar>
        <w:tblLook w:val="04A0" w:firstRow="1" w:lastRow="0" w:firstColumn="1" w:lastColumn="0" w:noHBand="0" w:noVBand="1"/>
      </w:tblPr>
      <w:tblGrid>
        <w:gridCol w:w="2453"/>
        <w:gridCol w:w="3413"/>
        <w:gridCol w:w="3413"/>
        <w:gridCol w:w="2449"/>
        <w:gridCol w:w="2446"/>
      </w:tblGrid>
      <w:tr w:rsidR="00E23381">
        <w:trPr>
          <w:trHeight w:val="420"/>
        </w:trPr>
        <w:tc>
          <w:tcPr>
            <w:tcW w:w="2453" w:type="dxa"/>
            <w:vMerge w:val="restart"/>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城市名</w:t>
            </w:r>
          </w:p>
        </w:tc>
        <w:tc>
          <w:tcPr>
            <w:tcW w:w="6826" w:type="dxa"/>
            <w:gridSpan w:val="2"/>
            <w:tcBorders>
              <w:top w:val="single" w:sz="4" w:space="0" w:color="000000"/>
              <w:left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工商转换率</w:t>
            </w:r>
          </w:p>
        </w:tc>
        <w:tc>
          <w:tcPr>
            <w:tcW w:w="2449" w:type="dxa"/>
            <w:vMerge w:val="restart"/>
            <w:tcBorders>
              <w:top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民政转换率</w:t>
            </w:r>
          </w:p>
        </w:tc>
        <w:tc>
          <w:tcPr>
            <w:tcW w:w="2446" w:type="dxa"/>
            <w:vMerge w:val="restart"/>
            <w:tcBorders>
              <w:top w:val="single" w:sz="4" w:space="0" w:color="000000"/>
              <w:left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编办转换率</w:t>
            </w:r>
          </w:p>
        </w:tc>
      </w:tr>
      <w:tr w:rsidR="00E23381">
        <w:trPr>
          <w:trHeight w:val="540"/>
        </w:trPr>
        <w:tc>
          <w:tcPr>
            <w:tcW w:w="2453" w:type="dxa"/>
            <w:vMerge/>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3413"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法人转换率</w:t>
            </w:r>
          </w:p>
        </w:tc>
        <w:tc>
          <w:tcPr>
            <w:tcW w:w="3413" w:type="dxa"/>
            <w:tcBorders>
              <w:top w:val="single" w:sz="4" w:space="0" w:color="000000"/>
              <w:left w:val="single" w:sz="4" w:space="0" w:color="000000"/>
              <w:bottom w:val="single" w:sz="4" w:space="0" w:color="000000"/>
              <w:right w:val="single" w:sz="4" w:space="0" w:color="000000"/>
            </w:tcBorders>
            <w:vAlign w:val="center"/>
          </w:tcPr>
          <w:p w:rsidR="00E23381" w:rsidRDefault="00622F57">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个体工商户转换率</w:t>
            </w:r>
          </w:p>
        </w:tc>
        <w:tc>
          <w:tcPr>
            <w:tcW w:w="2449" w:type="dxa"/>
            <w:vMerge/>
            <w:tcBorders>
              <w:top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2446" w:type="dxa"/>
            <w:vMerge/>
            <w:tcBorders>
              <w:top w:val="single" w:sz="4" w:space="0" w:color="000000"/>
              <w:left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r>
      <w:tr w:rsidR="00E23381">
        <w:trPr>
          <w:trHeight w:val="570"/>
        </w:trPr>
        <w:tc>
          <w:tcPr>
            <w:tcW w:w="2453"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3413"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3413"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2449"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c>
          <w:tcPr>
            <w:tcW w:w="2446" w:type="dxa"/>
            <w:tcBorders>
              <w:top w:val="single" w:sz="4" w:space="0" w:color="000000"/>
              <w:left w:val="single" w:sz="4" w:space="0" w:color="000000"/>
              <w:bottom w:val="single" w:sz="4" w:space="0" w:color="000000"/>
              <w:right w:val="single" w:sz="4" w:space="0" w:color="000000"/>
            </w:tcBorders>
            <w:vAlign w:val="center"/>
          </w:tcPr>
          <w:p w:rsidR="00E23381" w:rsidRDefault="00E23381">
            <w:pPr>
              <w:widowControl/>
              <w:jc w:val="left"/>
              <w:rPr>
                <w:rFonts w:ascii="宋体" w:eastAsia="宋体" w:hAnsi="宋体" w:cs="宋体"/>
                <w:color w:val="000000"/>
                <w:kern w:val="0"/>
                <w:sz w:val="22"/>
              </w:rPr>
            </w:pPr>
          </w:p>
        </w:tc>
      </w:tr>
    </w:tbl>
    <w:p w:rsidR="00E23381" w:rsidRDefault="00E23381">
      <w:pPr>
        <w:ind w:left="904"/>
        <w:rPr>
          <w:rFonts w:ascii="仿宋" w:eastAsia="仿宋" w:hAnsi="仿宋"/>
          <w:b/>
          <w:sz w:val="30"/>
          <w:szCs w:val="30"/>
        </w:rPr>
      </w:pPr>
    </w:p>
    <w:p w:rsidR="00E23381" w:rsidRDefault="00622F57">
      <w:pPr>
        <w:ind w:left="904"/>
        <w:rPr>
          <w:rFonts w:ascii="仿宋" w:eastAsia="仿宋" w:hAnsi="仿宋"/>
          <w:b/>
          <w:sz w:val="30"/>
          <w:szCs w:val="30"/>
        </w:rPr>
      </w:pPr>
      <w:r>
        <w:rPr>
          <w:rFonts w:ascii="仿宋" w:eastAsia="仿宋" w:hAnsi="仿宋" w:hint="eastAsia"/>
          <w:b/>
          <w:sz w:val="30"/>
          <w:szCs w:val="30"/>
        </w:rPr>
        <w:t>十、不良率</w:t>
      </w:r>
    </w:p>
    <w:p w:rsidR="00E23381" w:rsidRDefault="00622F57">
      <w:pPr>
        <w:ind w:left="904"/>
        <w:rPr>
          <w:rFonts w:ascii="仿宋" w:eastAsia="仿宋" w:hAnsi="仿宋"/>
          <w:sz w:val="30"/>
          <w:szCs w:val="30"/>
        </w:rPr>
      </w:pPr>
      <w:r>
        <w:rPr>
          <w:rFonts w:ascii="仿宋" w:eastAsia="仿宋" w:hAnsi="仿宋" w:hint="eastAsia"/>
          <w:sz w:val="30"/>
          <w:szCs w:val="30"/>
        </w:rPr>
        <w:t>银行每月不良率：</w:t>
      </w:r>
      <w:r>
        <w:rPr>
          <w:rFonts w:ascii="仿宋" w:eastAsia="仿宋" w:hAnsi="仿宋" w:hint="eastAsia"/>
          <w:sz w:val="30"/>
          <w:szCs w:val="30"/>
        </w:rPr>
        <w:t>______</w:t>
      </w:r>
    </w:p>
    <w:p w:rsidR="00E23381" w:rsidRDefault="00E23381">
      <w:pPr>
        <w:ind w:left="904"/>
        <w:rPr>
          <w:rFonts w:ascii="仿宋" w:eastAsia="仿宋" w:hAnsi="仿宋"/>
          <w:sz w:val="30"/>
          <w:szCs w:val="30"/>
        </w:rPr>
      </w:pPr>
    </w:p>
    <w:p w:rsidR="00E23381" w:rsidRDefault="00622F57">
      <w:pPr>
        <w:ind w:left="904"/>
        <w:rPr>
          <w:rFonts w:ascii="仿宋" w:eastAsia="仿宋" w:hAnsi="仿宋"/>
          <w:b/>
          <w:sz w:val="30"/>
          <w:szCs w:val="30"/>
        </w:rPr>
      </w:pPr>
      <w:r>
        <w:rPr>
          <w:rFonts w:ascii="仿宋" w:eastAsia="仿宋" w:hAnsi="仿宋" w:hint="eastAsia"/>
          <w:b/>
          <w:sz w:val="30"/>
          <w:szCs w:val="30"/>
        </w:rPr>
        <w:t>十一、信易贷</w:t>
      </w:r>
    </w:p>
    <w:p w:rsidR="00E23381" w:rsidRDefault="00622F57">
      <w:pPr>
        <w:ind w:left="904"/>
        <w:rPr>
          <w:rFonts w:ascii="仿宋" w:eastAsia="仿宋" w:hAnsi="仿宋"/>
          <w:sz w:val="30"/>
          <w:szCs w:val="30"/>
        </w:rPr>
      </w:pPr>
      <w:proofErr w:type="gramStart"/>
      <w:r>
        <w:rPr>
          <w:rFonts w:ascii="仿宋" w:eastAsia="仿宋" w:hAnsi="仿宋" w:hint="eastAsia"/>
          <w:sz w:val="30"/>
          <w:szCs w:val="30"/>
        </w:rPr>
        <w:t>信易贷每月</w:t>
      </w:r>
      <w:proofErr w:type="gramEnd"/>
      <w:r>
        <w:rPr>
          <w:rFonts w:ascii="仿宋" w:eastAsia="仿宋" w:hAnsi="仿宋" w:hint="eastAsia"/>
          <w:sz w:val="30"/>
          <w:szCs w:val="30"/>
        </w:rPr>
        <w:t>余额：</w:t>
      </w:r>
      <w:r>
        <w:rPr>
          <w:rFonts w:ascii="仿宋" w:eastAsia="仿宋" w:hAnsi="仿宋" w:hint="eastAsia"/>
          <w:sz w:val="30"/>
          <w:szCs w:val="30"/>
        </w:rPr>
        <w:t>_______</w:t>
      </w:r>
    </w:p>
    <w:p w:rsidR="00E23381" w:rsidRDefault="00E23381">
      <w:pPr>
        <w:ind w:left="904"/>
        <w:rPr>
          <w:rFonts w:ascii="仿宋" w:eastAsia="仿宋" w:hAnsi="仿宋"/>
          <w:b/>
          <w:sz w:val="30"/>
          <w:szCs w:val="30"/>
        </w:rPr>
      </w:pPr>
    </w:p>
    <w:p w:rsidR="00E23381" w:rsidRDefault="00622F57">
      <w:pPr>
        <w:ind w:left="904"/>
        <w:rPr>
          <w:rFonts w:ascii="仿宋" w:eastAsia="仿宋" w:hAnsi="仿宋"/>
          <w:b/>
          <w:sz w:val="30"/>
          <w:szCs w:val="30"/>
        </w:rPr>
      </w:pPr>
      <w:r>
        <w:rPr>
          <w:rFonts w:ascii="仿宋" w:eastAsia="仿宋" w:hAnsi="仿宋"/>
          <w:b/>
          <w:sz w:val="30"/>
          <w:szCs w:val="30"/>
        </w:rPr>
        <w:t>十</w:t>
      </w:r>
      <w:r>
        <w:rPr>
          <w:rFonts w:ascii="仿宋" w:eastAsia="仿宋" w:hAnsi="仿宋" w:hint="eastAsia"/>
          <w:b/>
          <w:sz w:val="30"/>
          <w:szCs w:val="30"/>
        </w:rPr>
        <w:t>二、</w:t>
      </w:r>
      <w:r>
        <w:rPr>
          <w:rFonts w:ascii="仿宋" w:eastAsia="仿宋" w:hAnsi="仿宋"/>
          <w:b/>
          <w:sz w:val="30"/>
          <w:szCs w:val="30"/>
        </w:rPr>
        <w:t>联合奖惩参与部门数量</w:t>
      </w:r>
    </w:p>
    <w:p w:rsidR="00E23381" w:rsidRDefault="00622F57">
      <w:pPr>
        <w:ind w:left="904"/>
        <w:rPr>
          <w:rFonts w:ascii="仿宋" w:eastAsia="仿宋" w:hAnsi="仿宋"/>
          <w:sz w:val="30"/>
          <w:szCs w:val="30"/>
        </w:rPr>
      </w:pPr>
      <w:r>
        <w:rPr>
          <w:rFonts w:ascii="仿宋" w:eastAsia="仿宋" w:hAnsi="仿宋" w:hint="eastAsia"/>
          <w:sz w:val="30"/>
          <w:szCs w:val="30"/>
        </w:rPr>
        <w:t>联合奖惩参与部门数量</w:t>
      </w:r>
      <w:r>
        <w:rPr>
          <w:rFonts w:ascii="仿宋" w:eastAsia="仿宋" w:hAnsi="仿宋" w:hint="eastAsia"/>
          <w:sz w:val="30"/>
          <w:szCs w:val="30"/>
        </w:rPr>
        <w:t>: ______</w:t>
      </w:r>
    </w:p>
    <w:sectPr w:rsidR="00E2338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54D49"/>
    <w:multiLevelType w:val="multilevel"/>
    <w:tmpl w:val="16B54D49"/>
    <w:lvl w:ilvl="0">
      <w:start w:val="8"/>
      <w:numFmt w:val="japaneseCounting"/>
      <w:lvlText w:val="%1、"/>
      <w:lvlJc w:val="left"/>
      <w:pPr>
        <w:ind w:left="1624" w:hanging="720"/>
      </w:pPr>
      <w:rPr>
        <w:rFonts w:hint="default"/>
      </w:rPr>
    </w:lvl>
    <w:lvl w:ilvl="1">
      <w:start w:val="1"/>
      <w:numFmt w:val="lowerLetter"/>
      <w:lvlText w:val="%2)"/>
      <w:lvlJc w:val="left"/>
      <w:pPr>
        <w:ind w:left="1744" w:hanging="420"/>
      </w:pPr>
    </w:lvl>
    <w:lvl w:ilvl="2">
      <w:start w:val="1"/>
      <w:numFmt w:val="lowerRoman"/>
      <w:lvlText w:val="%3."/>
      <w:lvlJc w:val="right"/>
      <w:pPr>
        <w:ind w:left="2164" w:hanging="420"/>
      </w:pPr>
    </w:lvl>
    <w:lvl w:ilvl="3">
      <w:start w:val="1"/>
      <w:numFmt w:val="decimal"/>
      <w:lvlText w:val="%4."/>
      <w:lvlJc w:val="left"/>
      <w:pPr>
        <w:ind w:left="2584" w:hanging="420"/>
      </w:pPr>
    </w:lvl>
    <w:lvl w:ilvl="4">
      <w:start w:val="1"/>
      <w:numFmt w:val="lowerLetter"/>
      <w:lvlText w:val="%5)"/>
      <w:lvlJc w:val="left"/>
      <w:pPr>
        <w:ind w:left="3004" w:hanging="420"/>
      </w:pPr>
    </w:lvl>
    <w:lvl w:ilvl="5">
      <w:start w:val="1"/>
      <w:numFmt w:val="lowerRoman"/>
      <w:lvlText w:val="%6."/>
      <w:lvlJc w:val="right"/>
      <w:pPr>
        <w:ind w:left="3424" w:hanging="420"/>
      </w:pPr>
    </w:lvl>
    <w:lvl w:ilvl="6">
      <w:start w:val="1"/>
      <w:numFmt w:val="decimal"/>
      <w:lvlText w:val="%7."/>
      <w:lvlJc w:val="left"/>
      <w:pPr>
        <w:ind w:left="3844" w:hanging="420"/>
      </w:pPr>
    </w:lvl>
    <w:lvl w:ilvl="7">
      <w:start w:val="1"/>
      <w:numFmt w:val="lowerLetter"/>
      <w:lvlText w:val="%8)"/>
      <w:lvlJc w:val="left"/>
      <w:pPr>
        <w:ind w:left="4264" w:hanging="420"/>
      </w:pPr>
    </w:lvl>
    <w:lvl w:ilvl="8">
      <w:start w:val="1"/>
      <w:numFmt w:val="lowerRoman"/>
      <w:lvlText w:val="%9."/>
      <w:lvlJc w:val="right"/>
      <w:pPr>
        <w:ind w:left="4684" w:hanging="420"/>
      </w:pPr>
    </w:lvl>
  </w:abstractNum>
  <w:abstractNum w:abstractNumId="1">
    <w:nsid w:val="344630DF"/>
    <w:multiLevelType w:val="multilevel"/>
    <w:tmpl w:val="344630DF"/>
    <w:lvl w:ilvl="0">
      <w:start w:val="6"/>
      <w:numFmt w:val="japaneseCounting"/>
      <w:lvlText w:val="%1、"/>
      <w:lvlJc w:val="left"/>
      <w:pPr>
        <w:ind w:left="1624" w:hanging="720"/>
      </w:pPr>
      <w:rPr>
        <w:rFonts w:hint="default"/>
      </w:rPr>
    </w:lvl>
    <w:lvl w:ilvl="1">
      <w:start w:val="1"/>
      <w:numFmt w:val="lowerLetter"/>
      <w:lvlText w:val="%2)"/>
      <w:lvlJc w:val="left"/>
      <w:pPr>
        <w:ind w:left="1744" w:hanging="420"/>
      </w:pPr>
    </w:lvl>
    <w:lvl w:ilvl="2">
      <w:start w:val="1"/>
      <w:numFmt w:val="lowerRoman"/>
      <w:lvlText w:val="%3."/>
      <w:lvlJc w:val="right"/>
      <w:pPr>
        <w:ind w:left="2164" w:hanging="420"/>
      </w:pPr>
    </w:lvl>
    <w:lvl w:ilvl="3">
      <w:start w:val="1"/>
      <w:numFmt w:val="decimal"/>
      <w:lvlText w:val="%4."/>
      <w:lvlJc w:val="left"/>
      <w:pPr>
        <w:ind w:left="2584" w:hanging="420"/>
      </w:pPr>
    </w:lvl>
    <w:lvl w:ilvl="4">
      <w:start w:val="1"/>
      <w:numFmt w:val="lowerLetter"/>
      <w:lvlText w:val="%5)"/>
      <w:lvlJc w:val="left"/>
      <w:pPr>
        <w:ind w:left="3004" w:hanging="420"/>
      </w:pPr>
    </w:lvl>
    <w:lvl w:ilvl="5">
      <w:start w:val="1"/>
      <w:numFmt w:val="lowerRoman"/>
      <w:lvlText w:val="%6."/>
      <w:lvlJc w:val="right"/>
      <w:pPr>
        <w:ind w:left="3424" w:hanging="420"/>
      </w:pPr>
    </w:lvl>
    <w:lvl w:ilvl="6">
      <w:start w:val="1"/>
      <w:numFmt w:val="decimal"/>
      <w:lvlText w:val="%7."/>
      <w:lvlJc w:val="left"/>
      <w:pPr>
        <w:ind w:left="3844" w:hanging="420"/>
      </w:pPr>
    </w:lvl>
    <w:lvl w:ilvl="7">
      <w:start w:val="1"/>
      <w:numFmt w:val="lowerLetter"/>
      <w:lvlText w:val="%8)"/>
      <w:lvlJc w:val="left"/>
      <w:pPr>
        <w:ind w:left="4264" w:hanging="420"/>
      </w:pPr>
    </w:lvl>
    <w:lvl w:ilvl="8">
      <w:start w:val="1"/>
      <w:numFmt w:val="lowerRoman"/>
      <w:lvlText w:val="%9."/>
      <w:lvlJc w:val="right"/>
      <w:pPr>
        <w:ind w:left="4684" w:hanging="420"/>
      </w:pPr>
    </w:lvl>
  </w:abstractNum>
  <w:abstractNum w:abstractNumId="2">
    <w:nsid w:val="3D662327"/>
    <w:multiLevelType w:val="multilevel"/>
    <w:tmpl w:val="3D662327"/>
    <w:lvl w:ilvl="0">
      <w:start w:val="1"/>
      <w:numFmt w:val="japaneseCounting"/>
      <w:lvlText w:val="%1、"/>
      <w:lvlJc w:val="left"/>
      <w:pPr>
        <w:ind w:left="1320"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3">
    <w:nsid w:val="5A44A888"/>
    <w:multiLevelType w:val="singleLevel"/>
    <w:tmpl w:val="5A44A888"/>
    <w:lvl w:ilvl="0">
      <w:start w:val="1"/>
      <w:numFmt w:val="chineseCounting"/>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042D8"/>
    <w:rsid w:val="000D0A95"/>
    <w:rsid w:val="00267BC0"/>
    <w:rsid w:val="002B38FF"/>
    <w:rsid w:val="00337AEA"/>
    <w:rsid w:val="00511803"/>
    <w:rsid w:val="005F7105"/>
    <w:rsid w:val="00622F57"/>
    <w:rsid w:val="006E07C4"/>
    <w:rsid w:val="00A207CB"/>
    <w:rsid w:val="00AB4300"/>
    <w:rsid w:val="00BF6209"/>
    <w:rsid w:val="00BF7F7E"/>
    <w:rsid w:val="00CF217A"/>
    <w:rsid w:val="00DD6640"/>
    <w:rsid w:val="00E23381"/>
    <w:rsid w:val="00EE40AC"/>
    <w:rsid w:val="00F07EE6"/>
    <w:rsid w:val="00F21936"/>
    <w:rsid w:val="026B11EB"/>
    <w:rsid w:val="0F334373"/>
    <w:rsid w:val="1CE314F5"/>
    <w:rsid w:val="457042D8"/>
    <w:rsid w:val="4DF637F2"/>
    <w:rsid w:val="626B1C84"/>
    <w:rsid w:val="6277475E"/>
    <w:rsid w:val="62CC3E9C"/>
    <w:rsid w:val="630834F7"/>
    <w:rsid w:val="63C94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rPr>
      <w:sz w:val="21"/>
      <w:szCs w:val="21"/>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qFormat/>
    <w:pPr>
      <w:ind w:firstLineChars="200" w:firstLine="420"/>
    </w:pPr>
    <w:rPr>
      <w:rFonts w:ascii="Calibri" w:eastAsia="宋体" w:hAnsi="Calibri" w:cs="Times New Roman"/>
      <w:szCs w:val="24"/>
    </w:rPr>
  </w:style>
  <w:style w:type="paragraph" w:styleId="a9">
    <w:name w:val="List Paragraph"/>
    <w:basedOn w:val="a"/>
    <w:uiPriority w:val="34"/>
    <w:qFormat/>
    <w:pPr>
      <w:ind w:firstLineChars="200"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rPr>
      <w:sz w:val="21"/>
      <w:szCs w:val="21"/>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列出段落3"/>
    <w:basedOn w:val="a"/>
    <w:qFormat/>
    <w:pPr>
      <w:ind w:firstLineChars="200" w:firstLine="420"/>
    </w:pPr>
    <w:rPr>
      <w:rFonts w:ascii="Calibri" w:eastAsia="宋体" w:hAnsi="Calibri" w:cs="Times New Roman"/>
      <w:szCs w:val="24"/>
    </w:rPr>
  </w:style>
  <w:style w:type="paragraph" w:styleId="a9">
    <w:name w:val="List Paragraph"/>
    <w:basedOn w:val="a"/>
    <w:uiPriority w:val="34"/>
    <w:qFormat/>
    <w:pPr>
      <w:ind w:firstLineChars="200" w:firstLine="420"/>
    </w:p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 w:type="character" w:customStyle="1" w:styleId="Char1">
    <w:name w:val="页眉 Char"/>
    <w:basedOn w:val="a0"/>
    <w:link w:val="a6"/>
    <w:qFormat/>
    <w:rPr>
      <w:rFonts w:asciiTheme="minorHAnsi" w:eastAsiaTheme="minorEastAsia" w:hAnsiTheme="minorHAnsi" w:cstheme="minorBidi"/>
      <w:kern w:val="2"/>
      <w:sz w:val="18"/>
      <w:szCs w:val="18"/>
    </w:rPr>
  </w:style>
  <w:style w:type="character" w:customStyle="1" w:styleId="Char0">
    <w:name w:val="页脚 Char"/>
    <w:basedOn w:val="a0"/>
    <w:link w:val="a5"/>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651</Words>
  <Characters>3714</Characters>
  <Application>Microsoft Office Word</Application>
  <DocSecurity>0</DocSecurity>
  <Lines>30</Lines>
  <Paragraphs>8</Paragraphs>
  <ScaleCrop>false</ScaleCrop>
  <Company>Microsoft</Company>
  <LinksUpToDate>false</LinksUpToDate>
  <CharactersWithSpaces>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hou</cp:lastModifiedBy>
  <cp:revision>2</cp:revision>
  <dcterms:created xsi:type="dcterms:W3CDTF">2018-02-08T15:15:00Z</dcterms:created>
  <dcterms:modified xsi:type="dcterms:W3CDTF">2018-02-08T15:15:00Z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